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507" w:rsidRDefault="00266507" w:rsidP="00BF1B87">
      <w:pPr>
        <w:jc w:val="center"/>
        <w:rPr>
          <w:b/>
          <w:bCs/>
          <w:color w:val="2B2B2B"/>
          <w:sz w:val="24"/>
          <w:szCs w:val="24"/>
        </w:rPr>
      </w:pPr>
      <w:r>
        <w:rPr>
          <w:b/>
          <w:bCs/>
          <w:color w:val="2B2B2B"/>
          <w:sz w:val="24"/>
          <w:szCs w:val="24"/>
        </w:rPr>
        <w:t xml:space="preserve"> И З В Е Щ Е Н И Е </w:t>
      </w:r>
    </w:p>
    <w:p w:rsidR="00266507" w:rsidRDefault="00266507" w:rsidP="00BF1B87">
      <w:pPr>
        <w:jc w:val="center"/>
        <w:rPr>
          <w:b/>
          <w:bCs/>
          <w:color w:val="2B2B2B"/>
          <w:kern w:val="36"/>
          <w:sz w:val="24"/>
          <w:szCs w:val="24"/>
        </w:rPr>
      </w:pPr>
      <w:r>
        <w:rPr>
          <w:b/>
          <w:bCs/>
          <w:color w:val="2B2B2B"/>
          <w:sz w:val="24"/>
          <w:szCs w:val="24"/>
        </w:rPr>
        <w:t xml:space="preserve">о проведении открытого конкурса  </w:t>
      </w:r>
      <w:r>
        <w:rPr>
          <w:b/>
          <w:bCs/>
          <w:color w:val="2B2B2B"/>
          <w:kern w:val="36"/>
          <w:sz w:val="24"/>
          <w:szCs w:val="24"/>
        </w:rPr>
        <w:t xml:space="preserve"> </w:t>
      </w:r>
    </w:p>
    <w:p w:rsidR="00266507" w:rsidRDefault="00266507" w:rsidP="00BF1B87">
      <w:pPr>
        <w:jc w:val="center"/>
        <w:rPr>
          <w:b/>
          <w:bCs/>
        </w:rPr>
      </w:pPr>
      <w:r>
        <w:rPr>
          <w:b/>
          <w:bCs/>
        </w:rPr>
        <w:t xml:space="preserve">по отбору управляющей организации </w:t>
      </w:r>
    </w:p>
    <w:p w:rsidR="00266507" w:rsidRDefault="00266507" w:rsidP="00BF1B87">
      <w:pPr>
        <w:jc w:val="center"/>
        <w:rPr>
          <w:b/>
          <w:bCs/>
        </w:rPr>
      </w:pPr>
      <w:r>
        <w:rPr>
          <w:b/>
          <w:bCs/>
        </w:rPr>
        <w:t xml:space="preserve">для управления многоквартирными домами </w:t>
      </w:r>
    </w:p>
    <w:p w:rsidR="00266507" w:rsidRDefault="00266507" w:rsidP="004D1984">
      <w:pPr>
        <w:jc w:val="center"/>
        <w:rPr>
          <w:b/>
          <w:bCs/>
        </w:rPr>
      </w:pPr>
      <w:r>
        <w:rPr>
          <w:b/>
          <w:bCs/>
        </w:rPr>
        <w:t xml:space="preserve">№ 5 по улице Школьной, с. Борисоглебовское, </w:t>
      </w:r>
    </w:p>
    <w:p w:rsidR="00266507" w:rsidRDefault="00266507" w:rsidP="004D1984">
      <w:pPr>
        <w:jc w:val="center"/>
        <w:rPr>
          <w:b/>
          <w:bCs/>
        </w:rPr>
      </w:pPr>
      <w:r>
        <w:rPr>
          <w:b/>
          <w:bCs/>
        </w:rPr>
        <w:t>Свердловского района Орловской области</w:t>
      </w:r>
    </w:p>
    <w:p w:rsidR="00266507" w:rsidRDefault="00266507" w:rsidP="00BF1B87">
      <w:pPr>
        <w:spacing w:before="100" w:beforeAutospacing="1" w:after="100" w:afterAutospacing="1"/>
        <w:jc w:val="both"/>
        <w:rPr>
          <w:color w:val="2B2B2B"/>
          <w:sz w:val="24"/>
          <w:szCs w:val="24"/>
        </w:rPr>
      </w:pPr>
      <w:r>
        <w:rPr>
          <w:color w:val="2B2B2B"/>
          <w:sz w:val="24"/>
          <w:szCs w:val="24"/>
        </w:rPr>
        <w:t>Отдел по управлению муниципальным имуществом, действующий от лица А</w:t>
      </w:r>
      <w:r>
        <w:rPr>
          <w:sz w:val="24"/>
          <w:szCs w:val="24"/>
        </w:rPr>
        <w:t xml:space="preserve">дминистрации Свердловского района Орловской области </w:t>
      </w:r>
      <w:r>
        <w:rPr>
          <w:color w:val="2B2B2B"/>
          <w:sz w:val="24"/>
          <w:szCs w:val="24"/>
        </w:rPr>
        <w:t xml:space="preserve"> (организатор конкурса) сообщает о проведении открытого конкурса  </w:t>
      </w:r>
      <w:r>
        <w:rPr>
          <w:b/>
          <w:bCs/>
          <w:color w:val="2B2B2B"/>
          <w:kern w:val="36"/>
          <w:sz w:val="24"/>
          <w:szCs w:val="24"/>
        </w:rPr>
        <w:t xml:space="preserve"> </w:t>
      </w:r>
      <w:r>
        <w:rPr>
          <w:color w:val="2B2B2B"/>
          <w:sz w:val="24"/>
          <w:szCs w:val="24"/>
        </w:rPr>
        <w:t xml:space="preserve">по отбору управляющих организаций для управления многоквартирным домом, расположенными на территории   </w:t>
      </w:r>
      <w:r>
        <w:rPr>
          <w:sz w:val="24"/>
          <w:szCs w:val="24"/>
        </w:rPr>
        <w:t>Красноармейского сельского поселения Свердловского  района Орловской области</w:t>
      </w:r>
      <w:r>
        <w:rPr>
          <w:color w:val="2B2B2B"/>
          <w:sz w:val="24"/>
          <w:szCs w:val="24"/>
        </w:rPr>
        <w:t>, способ управления которым собственниками помещений в соответствии с действующим законодательством не выбран, либо избранный собственниками помещений способ управления многоквартирным домом не реализован.</w:t>
      </w:r>
    </w:p>
    <w:p w:rsidR="00266507" w:rsidRDefault="00266507" w:rsidP="00BF1B87">
      <w:pPr>
        <w:spacing w:before="100" w:beforeAutospacing="1" w:after="100" w:afterAutospacing="1"/>
        <w:jc w:val="both"/>
        <w:rPr>
          <w:color w:val="2B2B2B"/>
          <w:sz w:val="24"/>
          <w:szCs w:val="24"/>
        </w:rPr>
      </w:pPr>
      <w:r>
        <w:rPr>
          <w:b/>
          <w:bCs/>
          <w:i/>
          <w:iCs/>
          <w:color w:val="2B2B2B"/>
          <w:sz w:val="24"/>
          <w:szCs w:val="24"/>
        </w:rPr>
        <w:t>Основание проведения открытого конкурса</w:t>
      </w:r>
      <w:r>
        <w:rPr>
          <w:color w:val="2B2B2B"/>
          <w:sz w:val="24"/>
          <w:szCs w:val="24"/>
        </w:rPr>
        <w:t>: собственники помещений в многоквартирных домах, право на управление общим имуществом которых является предметом конкурса, не избрали в соответствии со ст. 161 п. 13,14 ЖК РФ способ управления многоквартирным домом, либо избранный собственниками помещений способ управления многоквартирным домом не реализован. Конкурс проводится на основании ст. 161 Жилищного кодекса Российской Федерации, постановления Правительства Российской Федерации от 6 февраля 2006 года № 75 «Об утверждении Правил проведения органом местного самоуправления открытого конкурса по отбору управляющей организации для управления многоквартирным домом».</w:t>
      </w:r>
    </w:p>
    <w:p w:rsidR="00266507" w:rsidRDefault="00266507" w:rsidP="00BF1B87">
      <w:pPr>
        <w:widowControl w:val="0"/>
        <w:autoSpaceDE w:val="0"/>
        <w:autoSpaceDN w:val="0"/>
        <w:adjustRightInd w:val="0"/>
        <w:rPr>
          <w:b/>
          <w:sz w:val="24"/>
          <w:szCs w:val="24"/>
        </w:rPr>
      </w:pPr>
      <w:r>
        <w:rPr>
          <w:b/>
          <w:bCs/>
          <w:i/>
          <w:iCs/>
          <w:color w:val="2B2B2B"/>
          <w:sz w:val="24"/>
          <w:szCs w:val="24"/>
        </w:rPr>
        <w:t>Организатор конкурса –</w:t>
      </w:r>
      <w:r>
        <w:rPr>
          <w:color w:val="2B2B2B"/>
          <w:sz w:val="24"/>
          <w:szCs w:val="24"/>
        </w:rPr>
        <w:t xml:space="preserve"> </w:t>
      </w:r>
      <w:r>
        <w:rPr>
          <w:sz w:val="24"/>
          <w:szCs w:val="24"/>
        </w:rPr>
        <w:t xml:space="preserve">администрация Свердловского района Орловской области  </w:t>
      </w:r>
    </w:p>
    <w:p w:rsidR="00266507" w:rsidRPr="008F36E4" w:rsidRDefault="00266507" w:rsidP="00BF1B87">
      <w:pPr>
        <w:widowControl w:val="0"/>
        <w:autoSpaceDE w:val="0"/>
        <w:autoSpaceDN w:val="0"/>
        <w:adjustRightInd w:val="0"/>
        <w:rPr>
          <w:b/>
          <w:bCs/>
          <w:sz w:val="24"/>
          <w:szCs w:val="24"/>
        </w:rPr>
      </w:pPr>
      <w:r>
        <w:rPr>
          <w:b/>
          <w:bCs/>
          <w:color w:val="2B2B2B"/>
          <w:sz w:val="24"/>
          <w:szCs w:val="24"/>
        </w:rPr>
        <w:t xml:space="preserve">Адрес электронной почты: </w:t>
      </w:r>
      <w:hyperlink r:id="rId4" w:history="1">
        <w:r w:rsidRPr="00886D53">
          <w:rPr>
            <w:rStyle w:val="Hyperlink"/>
            <w:b/>
            <w:bCs/>
            <w:sz w:val="24"/>
            <w:szCs w:val="24"/>
            <w:lang w:val="en-US"/>
          </w:rPr>
          <w:t>sverdlovskr</w:t>
        </w:r>
        <w:r w:rsidRPr="00886D53">
          <w:rPr>
            <w:rStyle w:val="Hyperlink"/>
            <w:b/>
            <w:bCs/>
            <w:sz w:val="24"/>
            <w:szCs w:val="24"/>
          </w:rPr>
          <w:t>@</w:t>
        </w:r>
        <w:r w:rsidRPr="00886D53">
          <w:rPr>
            <w:rStyle w:val="Hyperlink"/>
            <w:b/>
            <w:bCs/>
            <w:sz w:val="24"/>
            <w:szCs w:val="24"/>
            <w:lang w:val="en-US"/>
          </w:rPr>
          <w:t>adm</w:t>
        </w:r>
        <w:r w:rsidRPr="00886D53">
          <w:rPr>
            <w:rStyle w:val="Hyperlink"/>
            <w:b/>
            <w:bCs/>
            <w:sz w:val="24"/>
            <w:szCs w:val="24"/>
          </w:rPr>
          <w:t>.</w:t>
        </w:r>
        <w:r w:rsidRPr="00886D53">
          <w:rPr>
            <w:rStyle w:val="Hyperlink"/>
            <w:b/>
            <w:bCs/>
            <w:sz w:val="24"/>
            <w:szCs w:val="24"/>
            <w:lang w:val="en-US"/>
          </w:rPr>
          <w:t>orel</w:t>
        </w:r>
        <w:r w:rsidRPr="00886D53">
          <w:rPr>
            <w:rStyle w:val="Hyperlink"/>
            <w:b/>
            <w:bCs/>
            <w:sz w:val="24"/>
            <w:szCs w:val="24"/>
          </w:rPr>
          <w:t>.</w:t>
        </w:r>
        <w:r w:rsidRPr="00886D53">
          <w:rPr>
            <w:rStyle w:val="Hyperlink"/>
            <w:b/>
            <w:bCs/>
            <w:sz w:val="24"/>
            <w:szCs w:val="24"/>
            <w:lang w:val="en-US"/>
          </w:rPr>
          <w:t>ru</w:t>
        </w:r>
      </w:hyperlink>
      <w:r w:rsidRPr="00F00B33">
        <w:rPr>
          <w:b/>
          <w:bCs/>
          <w:color w:val="0070C0"/>
          <w:sz w:val="24"/>
          <w:szCs w:val="24"/>
        </w:rPr>
        <w:t xml:space="preserve"> </w:t>
      </w:r>
      <w:r>
        <w:rPr>
          <w:b/>
          <w:bCs/>
          <w:color w:val="2B2B2B"/>
          <w:sz w:val="24"/>
          <w:szCs w:val="24"/>
        </w:rPr>
        <w:br/>
        <w:t>Почтовый адрес и адрес местонахождения</w:t>
      </w:r>
      <w:r>
        <w:rPr>
          <w:color w:val="2B2B2B"/>
          <w:sz w:val="24"/>
          <w:szCs w:val="24"/>
        </w:rPr>
        <w:t>:</w:t>
      </w:r>
      <w:r>
        <w:rPr>
          <w:b/>
          <w:bCs/>
          <w:color w:val="2B2B2B"/>
          <w:sz w:val="24"/>
          <w:szCs w:val="24"/>
        </w:rPr>
        <w:t xml:space="preserve"> </w:t>
      </w:r>
      <w:r>
        <w:rPr>
          <w:sz w:val="24"/>
          <w:szCs w:val="24"/>
        </w:rPr>
        <w:t>303320, Орловская область, Свердловский район,              п. Змиевка, ул. Ленина, д.48</w:t>
      </w:r>
    </w:p>
    <w:p w:rsidR="00266507" w:rsidRDefault="00266507" w:rsidP="00BF1B87">
      <w:pPr>
        <w:widowControl w:val="0"/>
        <w:autoSpaceDE w:val="0"/>
        <w:autoSpaceDN w:val="0"/>
        <w:adjustRightInd w:val="0"/>
        <w:rPr>
          <w:b/>
          <w:bCs/>
          <w:i/>
          <w:sz w:val="24"/>
          <w:szCs w:val="24"/>
        </w:rPr>
      </w:pPr>
      <w:r>
        <w:rPr>
          <w:b/>
          <w:bCs/>
          <w:color w:val="2B2B2B"/>
          <w:sz w:val="24"/>
          <w:szCs w:val="24"/>
        </w:rPr>
        <w:t>Контактные лица и телефоны</w:t>
      </w:r>
      <w:r>
        <w:rPr>
          <w:i/>
          <w:color w:val="2B2B2B"/>
          <w:sz w:val="24"/>
          <w:szCs w:val="24"/>
        </w:rPr>
        <w:t>:</w:t>
      </w:r>
      <w:r>
        <w:rPr>
          <w:b/>
          <w:bCs/>
          <w:i/>
          <w:color w:val="2B2B2B"/>
          <w:sz w:val="24"/>
          <w:szCs w:val="24"/>
        </w:rPr>
        <w:t xml:space="preserve"> 8(486 45) </w:t>
      </w:r>
      <w:r w:rsidRPr="00EC7572">
        <w:rPr>
          <w:b/>
          <w:bCs/>
          <w:i/>
          <w:color w:val="2B2B2B"/>
          <w:sz w:val="24"/>
          <w:szCs w:val="24"/>
        </w:rPr>
        <w:t>2-16-56 глава администрации Свердловского района О.Д. Шумай</w:t>
      </w:r>
      <w:r>
        <w:rPr>
          <w:b/>
          <w:bCs/>
          <w:i/>
          <w:color w:val="2B2B2B"/>
          <w:sz w:val="24"/>
          <w:szCs w:val="24"/>
        </w:rPr>
        <w:t xml:space="preserve">, 8(48645) 2-30-05 начальник отдела архитектуры, строительства и ЖКХ администрации Свердловского района. </w:t>
      </w:r>
    </w:p>
    <w:p w:rsidR="00266507" w:rsidRDefault="00266507" w:rsidP="00BF1B87">
      <w:pPr>
        <w:widowControl w:val="0"/>
        <w:autoSpaceDE w:val="0"/>
        <w:autoSpaceDN w:val="0"/>
        <w:adjustRightInd w:val="0"/>
        <w:rPr>
          <w:b/>
          <w:bCs/>
          <w:color w:val="2B2B2B"/>
          <w:sz w:val="24"/>
          <w:szCs w:val="24"/>
        </w:rPr>
      </w:pPr>
    </w:p>
    <w:p w:rsidR="00266507" w:rsidRDefault="00266507" w:rsidP="00BF1B87">
      <w:pPr>
        <w:widowControl w:val="0"/>
        <w:autoSpaceDE w:val="0"/>
        <w:autoSpaceDN w:val="0"/>
        <w:adjustRightInd w:val="0"/>
        <w:jc w:val="center"/>
        <w:rPr>
          <w:b/>
          <w:bCs/>
          <w:sz w:val="24"/>
          <w:szCs w:val="24"/>
        </w:rPr>
      </w:pPr>
      <w:r>
        <w:rPr>
          <w:b/>
          <w:bCs/>
          <w:color w:val="2B2B2B"/>
          <w:sz w:val="24"/>
          <w:szCs w:val="24"/>
        </w:rPr>
        <w:t>Размещение конкурсной документации и порядок её предоставления</w:t>
      </w:r>
    </w:p>
    <w:p w:rsidR="00266507" w:rsidRDefault="00266507" w:rsidP="00BF1B87">
      <w:pPr>
        <w:spacing w:before="100" w:beforeAutospacing="1" w:after="100" w:afterAutospacing="1"/>
        <w:jc w:val="both"/>
        <w:rPr>
          <w:color w:val="2B2B2B"/>
          <w:sz w:val="24"/>
          <w:szCs w:val="24"/>
        </w:rPr>
      </w:pPr>
      <w:r>
        <w:rPr>
          <w:color w:val="2B2B2B"/>
          <w:sz w:val="24"/>
          <w:szCs w:val="24"/>
        </w:rPr>
        <w:t xml:space="preserve">Конкурсная документация размещена организатором конкурса на сайтах: </w:t>
      </w:r>
      <w:hyperlink r:id="rId5" w:history="1">
        <w:r w:rsidRPr="00D168AA">
          <w:rPr>
            <w:rStyle w:val="Hyperlink"/>
            <w:sz w:val="24"/>
            <w:szCs w:val="24"/>
          </w:rPr>
          <w:t>www.torgi.gov.ru</w:t>
        </w:r>
      </w:hyperlink>
      <w:r>
        <w:rPr>
          <w:color w:val="2B2B2B"/>
          <w:sz w:val="24"/>
          <w:szCs w:val="24"/>
        </w:rPr>
        <w:t>, а также на официальном сайте администрации Свердловского района в разделе «Конкурсы, аукционы</w:t>
      </w:r>
      <w:r w:rsidRPr="00EC7572">
        <w:rPr>
          <w:color w:val="2B2B2B"/>
          <w:sz w:val="24"/>
          <w:szCs w:val="24"/>
        </w:rPr>
        <w:t>»:</w:t>
      </w:r>
      <w:r w:rsidRPr="00EC7572">
        <w:rPr>
          <w:b/>
          <w:bCs/>
          <w:color w:val="2B2B2B"/>
          <w:sz w:val="24"/>
          <w:szCs w:val="24"/>
        </w:rPr>
        <w:t xml:space="preserve"> </w:t>
      </w:r>
      <w:r w:rsidRPr="00EC7572">
        <w:rPr>
          <w:b/>
          <w:bCs/>
          <w:color w:val="0070C0"/>
          <w:sz w:val="24"/>
          <w:szCs w:val="24"/>
          <w:lang w:val="en-US"/>
        </w:rPr>
        <w:t>www</w:t>
      </w:r>
      <w:r>
        <w:rPr>
          <w:b/>
          <w:bCs/>
          <w:color w:val="0070C0"/>
          <w:sz w:val="24"/>
          <w:szCs w:val="24"/>
        </w:rPr>
        <w:t>.</w:t>
      </w:r>
      <w:r w:rsidRPr="00EC7572">
        <w:rPr>
          <w:b/>
          <w:bCs/>
          <w:color w:val="0070C0"/>
          <w:sz w:val="24"/>
          <w:szCs w:val="24"/>
        </w:rPr>
        <w:t>admzmievka.ru</w:t>
      </w:r>
      <w:r>
        <w:rPr>
          <w:b/>
          <w:bCs/>
          <w:color w:val="0070C0"/>
          <w:sz w:val="24"/>
          <w:szCs w:val="24"/>
        </w:rPr>
        <w:t>.</w:t>
      </w:r>
      <w:r>
        <w:rPr>
          <w:b/>
          <w:bCs/>
          <w:color w:val="2B2B2B"/>
          <w:sz w:val="24"/>
          <w:szCs w:val="24"/>
        </w:rPr>
        <w:t xml:space="preserve"> </w:t>
      </w:r>
      <w:r>
        <w:rPr>
          <w:color w:val="2B2B2B"/>
          <w:sz w:val="24"/>
          <w:szCs w:val="24"/>
        </w:rPr>
        <w:t>Конкурсная документация направляется организатором конкурса заинтересованным лицам в электронном виде по электронной почте в течение 2 (двух) рабочих дней со дня поступления соответствующего запроса. Запрос на предоставление конкурсной документации в электронном виде может быть подан в письменной виде в свободной форме любым заинтересованным лицом по указанному адресу электронной почты организатора конкурса либо по почтовому адресу организатора конкурса. Предоставление конкурсной документации по электронной почте производится без взимания платы.</w:t>
      </w:r>
    </w:p>
    <w:p w:rsidR="00266507" w:rsidRDefault="00266507" w:rsidP="00BF1B87">
      <w:pPr>
        <w:spacing w:before="100" w:beforeAutospacing="1" w:after="100" w:afterAutospacing="1"/>
        <w:jc w:val="both"/>
        <w:rPr>
          <w:color w:val="2B2B2B"/>
          <w:sz w:val="24"/>
          <w:szCs w:val="24"/>
        </w:rPr>
      </w:pPr>
      <w:r>
        <w:rPr>
          <w:color w:val="2B2B2B"/>
          <w:sz w:val="24"/>
          <w:szCs w:val="24"/>
        </w:rPr>
        <w:t>Конкурсная документация может быть представлена в электронном виде любому заинтересованному лицу, явившемуся к организатору конкурса лично либо направившему своего представителя, непосредственно в день обращения. В данном случае конкурсная документация предоставляется бесплатно на носитель, представленный заинтересованным лицом.</w:t>
      </w:r>
    </w:p>
    <w:p w:rsidR="00266507" w:rsidRPr="00003D4D" w:rsidRDefault="00266507" w:rsidP="00003D4D">
      <w:pPr>
        <w:jc w:val="both"/>
        <w:rPr>
          <w:color w:val="1A1A1A"/>
          <w:sz w:val="24"/>
          <w:szCs w:val="24"/>
        </w:rPr>
      </w:pPr>
      <w:r w:rsidRPr="00003D4D">
        <w:rPr>
          <w:color w:val="1A1A1A"/>
          <w:sz w:val="24"/>
          <w:szCs w:val="24"/>
        </w:rPr>
        <w:t>Предоставление конкурсной документац</w:t>
      </w:r>
      <w:r>
        <w:rPr>
          <w:color w:val="1A1A1A"/>
          <w:sz w:val="24"/>
          <w:szCs w:val="24"/>
        </w:rPr>
        <w:t>ии в письменном виде производит</w:t>
      </w:r>
      <w:r w:rsidRPr="00003D4D">
        <w:rPr>
          <w:color w:val="1A1A1A"/>
          <w:sz w:val="24"/>
          <w:szCs w:val="24"/>
        </w:rPr>
        <w:t>ся бесплатно.</w:t>
      </w:r>
    </w:p>
    <w:p w:rsidR="00266507" w:rsidRPr="00003D4D" w:rsidRDefault="00266507" w:rsidP="00003D4D">
      <w:pPr>
        <w:widowControl w:val="0"/>
        <w:autoSpaceDE w:val="0"/>
        <w:autoSpaceDN w:val="0"/>
        <w:adjustRightInd w:val="0"/>
        <w:jc w:val="both"/>
        <w:rPr>
          <w:b/>
          <w:bCs/>
          <w:color w:val="1A1A1A"/>
          <w:sz w:val="24"/>
          <w:szCs w:val="24"/>
        </w:rPr>
      </w:pPr>
      <w:r w:rsidRPr="00003D4D">
        <w:rPr>
          <w:color w:val="1A1A1A"/>
          <w:sz w:val="24"/>
          <w:szCs w:val="24"/>
        </w:rPr>
        <w:t>Обращать</w:t>
      </w:r>
      <w:r>
        <w:rPr>
          <w:color w:val="1A1A1A"/>
          <w:sz w:val="24"/>
          <w:szCs w:val="24"/>
        </w:rPr>
        <w:t>ся в администрацию Свердловского</w:t>
      </w:r>
      <w:r w:rsidRPr="00003D4D">
        <w:rPr>
          <w:color w:val="1A1A1A"/>
          <w:sz w:val="24"/>
          <w:szCs w:val="24"/>
        </w:rPr>
        <w:t xml:space="preserve"> района Орловской области:</w:t>
      </w:r>
      <w:r w:rsidRPr="00003D4D">
        <w:rPr>
          <w:b/>
          <w:bCs/>
          <w:color w:val="1A1A1A"/>
          <w:sz w:val="24"/>
          <w:szCs w:val="24"/>
        </w:rPr>
        <w:t xml:space="preserve"> </w:t>
      </w:r>
      <w:r>
        <w:rPr>
          <w:color w:val="1A1A1A"/>
          <w:sz w:val="24"/>
          <w:szCs w:val="24"/>
        </w:rPr>
        <w:t>303320</w:t>
      </w:r>
      <w:r w:rsidRPr="00003D4D">
        <w:rPr>
          <w:color w:val="1A1A1A"/>
          <w:sz w:val="24"/>
          <w:szCs w:val="24"/>
        </w:rPr>
        <w:t xml:space="preserve">, Орловская область, </w:t>
      </w:r>
      <w:r>
        <w:rPr>
          <w:color w:val="1A1A1A"/>
          <w:sz w:val="24"/>
          <w:szCs w:val="24"/>
        </w:rPr>
        <w:t>Свердловский район, п. Змиевка, ул. Ленина, д.48</w:t>
      </w:r>
    </w:p>
    <w:p w:rsidR="00266507" w:rsidRDefault="00266507" w:rsidP="00EC7572">
      <w:pPr>
        <w:spacing w:before="100" w:beforeAutospacing="1" w:after="100" w:afterAutospacing="1"/>
        <w:rPr>
          <w:b/>
          <w:bCs/>
          <w:color w:val="2B2B2B"/>
          <w:sz w:val="24"/>
          <w:szCs w:val="24"/>
        </w:rPr>
      </w:pPr>
    </w:p>
    <w:p w:rsidR="00266507" w:rsidRPr="00024F77" w:rsidRDefault="00266507" w:rsidP="00BF1B87">
      <w:pPr>
        <w:spacing w:before="100" w:beforeAutospacing="1" w:after="100" w:afterAutospacing="1"/>
        <w:jc w:val="center"/>
        <w:rPr>
          <w:b/>
          <w:color w:val="2B2B2B"/>
          <w:sz w:val="24"/>
          <w:szCs w:val="24"/>
        </w:rPr>
      </w:pPr>
      <w:r w:rsidRPr="00024F77">
        <w:rPr>
          <w:b/>
          <w:bCs/>
          <w:color w:val="2B2B2B"/>
          <w:sz w:val="24"/>
          <w:szCs w:val="24"/>
        </w:rPr>
        <w:t>Заявки на участие в конкурсе</w:t>
      </w:r>
      <w:r w:rsidRPr="00024F77">
        <w:rPr>
          <w:b/>
          <w:color w:val="2B2B2B"/>
          <w:sz w:val="24"/>
          <w:szCs w:val="24"/>
        </w:rPr>
        <w:t xml:space="preserve"> могут быть представлены </w:t>
      </w:r>
      <w:r w:rsidRPr="00024F77">
        <w:rPr>
          <w:b/>
          <w:bCs/>
          <w:color w:val="2B2B2B"/>
          <w:sz w:val="24"/>
          <w:szCs w:val="24"/>
        </w:rPr>
        <w:t>только в письменной форме</w:t>
      </w:r>
      <w:r w:rsidRPr="00024F77">
        <w:rPr>
          <w:b/>
          <w:color w:val="2B2B2B"/>
          <w:sz w:val="24"/>
          <w:szCs w:val="24"/>
        </w:rPr>
        <w:t xml:space="preserve"> по адресу:</w:t>
      </w:r>
    </w:p>
    <w:tbl>
      <w:tblPr>
        <w:tblW w:w="0" w:type="auto"/>
        <w:tblCellSpacing w:w="0" w:type="dxa"/>
        <w:tblBorders>
          <w:top w:val="single" w:sz="6" w:space="0" w:color="4854C7"/>
          <w:left w:val="single" w:sz="6" w:space="0" w:color="4854C7"/>
          <w:bottom w:val="single" w:sz="6" w:space="0" w:color="4854C7"/>
          <w:right w:val="single" w:sz="6" w:space="0" w:color="4854C7"/>
        </w:tblBorders>
        <w:tblCellMar>
          <w:top w:w="75" w:type="dxa"/>
          <w:left w:w="75" w:type="dxa"/>
          <w:bottom w:w="75" w:type="dxa"/>
          <w:right w:w="75" w:type="dxa"/>
        </w:tblCellMar>
        <w:tblLook w:val="0000"/>
      </w:tblPr>
      <w:tblGrid>
        <w:gridCol w:w="3282"/>
        <w:gridCol w:w="7102"/>
      </w:tblGrid>
      <w:tr w:rsidR="00266507" w:rsidTr="00E84E59">
        <w:trPr>
          <w:tblCellSpacing w:w="0" w:type="dxa"/>
        </w:trPr>
        <w:tc>
          <w:tcPr>
            <w:tcW w:w="4149" w:type="dxa"/>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center"/>
              <w:rPr>
                <w:sz w:val="24"/>
                <w:szCs w:val="24"/>
              </w:rPr>
            </w:pPr>
            <w:r>
              <w:rPr>
                <w:b/>
                <w:bCs/>
                <w:sz w:val="24"/>
                <w:szCs w:val="24"/>
              </w:rPr>
              <w:t>Дата и время начала приема заявок</w:t>
            </w:r>
          </w:p>
        </w:tc>
        <w:tc>
          <w:tcPr>
            <w:tcW w:w="9800" w:type="dxa"/>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center"/>
              <w:rPr>
                <w:sz w:val="24"/>
                <w:szCs w:val="24"/>
              </w:rPr>
            </w:pPr>
            <w:r>
              <w:rPr>
                <w:b/>
                <w:bCs/>
                <w:sz w:val="24"/>
                <w:szCs w:val="24"/>
              </w:rPr>
              <w:t>Место приема заявок</w:t>
            </w:r>
          </w:p>
        </w:tc>
      </w:tr>
      <w:tr w:rsidR="00266507" w:rsidTr="00E84E59">
        <w:trPr>
          <w:tblCellSpacing w:w="0" w:type="dxa"/>
        </w:trPr>
        <w:tc>
          <w:tcPr>
            <w:tcW w:w="4149" w:type="dxa"/>
            <w:tcBorders>
              <w:top w:val="outset" w:sz="6" w:space="0" w:color="auto"/>
              <w:left w:val="outset" w:sz="6" w:space="0" w:color="auto"/>
              <w:bottom w:val="outset" w:sz="6" w:space="0" w:color="auto"/>
              <w:right w:val="outset" w:sz="6" w:space="0" w:color="auto"/>
            </w:tcBorders>
          </w:tcPr>
          <w:p w:rsidR="00266507" w:rsidRPr="00772E70" w:rsidRDefault="00266507" w:rsidP="002F6DAC">
            <w:pPr>
              <w:spacing w:before="100" w:beforeAutospacing="1" w:after="100" w:afterAutospacing="1"/>
              <w:rPr>
                <w:sz w:val="24"/>
                <w:szCs w:val="24"/>
              </w:rPr>
            </w:pPr>
            <w:r>
              <w:rPr>
                <w:sz w:val="24"/>
                <w:szCs w:val="24"/>
              </w:rPr>
              <w:t>18</w:t>
            </w:r>
            <w:r w:rsidRPr="00772E70">
              <w:rPr>
                <w:sz w:val="24"/>
                <w:szCs w:val="24"/>
              </w:rPr>
              <w:t>.</w:t>
            </w:r>
            <w:r>
              <w:rPr>
                <w:sz w:val="24"/>
                <w:szCs w:val="24"/>
              </w:rPr>
              <w:t>07.2017 г. 16</w:t>
            </w:r>
            <w:r w:rsidRPr="00772E70">
              <w:rPr>
                <w:sz w:val="24"/>
                <w:szCs w:val="24"/>
              </w:rPr>
              <w:t xml:space="preserve">час. 00мин.                 (по московскому времени) </w:t>
            </w:r>
          </w:p>
        </w:tc>
        <w:tc>
          <w:tcPr>
            <w:tcW w:w="9800" w:type="dxa"/>
            <w:tcBorders>
              <w:top w:val="outset" w:sz="6" w:space="0" w:color="auto"/>
              <w:left w:val="outset" w:sz="6" w:space="0" w:color="auto"/>
              <w:bottom w:val="outset" w:sz="6" w:space="0" w:color="auto"/>
              <w:right w:val="outset" w:sz="6" w:space="0" w:color="auto"/>
            </w:tcBorders>
          </w:tcPr>
          <w:p w:rsidR="00266507" w:rsidRDefault="00266507" w:rsidP="007F37E0">
            <w:pPr>
              <w:widowControl w:val="0"/>
              <w:autoSpaceDE w:val="0"/>
              <w:autoSpaceDN w:val="0"/>
              <w:adjustRightInd w:val="0"/>
              <w:rPr>
                <w:b/>
                <w:bCs/>
                <w:sz w:val="24"/>
                <w:szCs w:val="24"/>
              </w:rPr>
            </w:pPr>
            <w:r>
              <w:rPr>
                <w:sz w:val="24"/>
                <w:szCs w:val="24"/>
              </w:rPr>
              <w:t>Орловская область, Свердловский район, п. Змиевка, ул. Ленина, д.48</w:t>
            </w:r>
          </w:p>
        </w:tc>
      </w:tr>
    </w:tbl>
    <w:p w:rsidR="00266507" w:rsidRDefault="00266507" w:rsidP="00BF1B87">
      <w:pPr>
        <w:spacing w:before="100" w:beforeAutospacing="1" w:after="100" w:afterAutospacing="1"/>
        <w:jc w:val="both"/>
        <w:rPr>
          <w:color w:val="2B2B2B"/>
          <w:sz w:val="24"/>
          <w:szCs w:val="24"/>
        </w:rPr>
      </w:pPr>
      <w:r>
        <w:rPr>
          <w:color w:val="2B2B2B"/>
          <w:sz w:val="24"/>
          <w:szCs w:val="24"/>
        </w:rPr>
        <w:t>Заявка на участие в конкурсе представляется по установленной в конкурсной документации форме. К заявке прилагаются оригиналы или в установленном порядке заверенные копии документов, перечень которых указан в конкурсной документации. Заявка на участие в конкурсе и приложенные к заявке документы представляются организатору конкурса в запечатанных конвертах. Претенденты вправе по своему выбору передать заявку лично представителю организатора конкурса по указанному адресу либо направить конверт с заявкой на участие в конкурсе по почте заказной корреспонденцией.</w:t>
      </w:r>
    </w:p>
    <w:p w:rsidR="00266507" w:rsidRDefault="00266507" w:rsidP="00BF1B87">
      <w:pPr>
        <w:spacing w:before="100" w:beforeAutospacing="1" w:after="100" w:afterAutospacing="1"/>
        <w:jc w:val="center"/>
        <w:rPr>
          <w:color w:val="2B2B2B"/>
          <w:sz w:val="24"/>
          <w:szCs w:val="24"/>
        </w:rPr>
      </w:pPr>
      <w:r>
        <w:rPr>
          <w:b/>
          <w:bCs/>
          <w:color w:val="2B2B2B"/>
          <w:sz w:val="24"/>
          <w:szCs w:val="24"/>
        </w:rPr>
        <w:t>Вскрытие конвертов с заявками</w:t>
      </w:r>
      <w:r>
        <w:rPr>
          <w:color w:val="2B2B2B"/>
          <w:sz w:val="24"/>
          <w:szCs w:val="24"/>
        </w:rPr>
        <w:t xml:space="preserve"> будет производиться единой комиссией:</w:t>
      </w:r>
    </w:p>
    <w:tbl>
      <w:tblPr>
        <w:tblW w:w="0" w:type="auto"/>
        <w:tblCellSpacing w:w="0" w:type="dxa"/>
        <w:tblBorders>
          <w:top w:val="single" w:sz="6" w:space="0" w:color="4854C7"/>
          <w:left w:val="single" w:sz="6" w:space="0" w:color="4854C7"/>
          <w:bottom w:val="single" w:sz="6" w:space="0" w:color="4854C7"/>
          <w:right w:val="single" w:sz="6" w:space="0" w:color="4854C7"/>
        </w:tblBorders>
        <w:tblCellMar>
          <w:top w:w="75" w:type="dxa"/>
          <w:left w:w="75" w:type="dxa"/>
          <w:bottom w:w="75" w:type="dxa"/>
          <w:right w:w="75" w:type="dxa"/>
        </w:tblCellMar>
        <w:tblLook w:val="0000"/>
      </w:tblPr>
      <w:tblGrid>
        <w:gridCol w:w="5052"/>
        <w:gridCol w:w="5332"/>
      </w:tblGrid>
      <w:tr w:rsidR="00266507" w:rsidTr="00E84E59">
        <w:trPr>
          <w:tblCellSpacing w:w="0" w:type="dxa"/>
        </w:trPr>
        <w:tc>
          <w:tcPr>
            <w:tcW w:w="5052" w:type="dxa"/>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rPr>
                <w:sz w:val="24"/>
                <w:szCs w:val="24"/>
              </w:rPr>
            </w:pPr>
            <w:r>
              <w:rPr>
                <w:b/>
                <w:bCs/>
                <w:sz w:val="24"/>
                <w:szCs w:val="24"/>
              </w:rPr>
              <w:t>Дата и время вскрытия конвертов     (дата окончания приема заявок)</w:t>
            </w:r>
          </w:p>
        </w:tc>
        <w:tc>
          <w:tcPr>
            <w:tcW w:w="0" w:type="auto"/>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both"/>
              <w:rPr>
                <w:sz w:val="24"/>
                <w:szCs w:val="24"/>
              </w:rPr>
            </w:pPr>
            <w:r>
              <w:rPr>
                <w:b/>
                <w:bCs/>
                <w:sz w:val="24"/>
                <w:szCs w:val="24"/>
              </w:rPr>
              <w:t>Место проведения вскрытия конвертов с заявками</w:t>
            </w:r>
          </w:p>
        </w:tc>
      </w:tr>
      <w:tr w:rsidR="00266507" w:rsidTr="00E84E59">
        <w:trPr>
          <w:tblCellSpacing w:w="0" w:type="dxa"/>
        </w:trPr>
        <w:tc>
          <w:tcPr>
            <w:tcW w:w="5052" w:type="dxa"/>
            <w:tcBorders>
              <w:top w:val="outset" w:sz="6" w:space="0" w:color="auto"/>
              <w:left w:val="outset" w:sz="6" w:space="0" w:color="auto"/>
              <w:bottom w:val="outset" w:sz="6" w:space="0" w:color="auto"/>
              <w:right w:val="outset" w:sz="6" w:space="0" w:color="auto"/>
            </w:tcBorders>
          </w:tcPr>
          <w:p w:rsidR="00266507" w:rsidRPr="00772E70" w:rsidRDefault="00266507" w:rsidP="002F6DAC">
            <w:pPr>
              <w:spacing w:before="100" w:beforeAutospacing="1" w:after="100" w:afterAutospacing="1"/>
              <w:rPr>
                <w:sz w:val="24"/>
                <w:szCs w:val="24"/>
              </w:rPr>
            </w:pPr>
            <w:r>
              <w:rPr>
                <w:sz w:val="24"/>
                <w:szCs w:val="24"/>
              </w:rPr>
              <w:t>21</w:t>
            </w:r>
            <w:r w:rsidRPr="00772E70">
              <w:rPr>
                <w:sz w:val="24"/>
                <w:szCs w:val="24"/>
              </w:rPr>
              <w:t>.</w:t>
            </w:r>
            <w:r>
              <w:rPr>
                <w:sz w:val="24"/>
                <w:szCs w:val="24"/>
              </w:rPr>
              <w:t>08.2017 г. 16</w:t>
            </w:r>
            <w:r w:rsidRPr="00772E70">
              <w:rPr>
                <w:sz w:val="24"/>
                <w:szCs w:val="24"/>
              </w:rPr>
              <w:t>час. 00мин.                                 (по московскому времени)</w:t>
            </w:r>
          </w:p>
        </w:tc>
        <w:tc>
          <w:tcPr>
            <w:tcW w:w="0" w:type="auto"/>
            <w:tcBorders>
              <w:top w:val="outset" w:sz="6" w:space="0" w:color="auto"/>
              <w:left w:val="outset" w:sz="6" w:space="0" w:color="auto"/>
              <w:bottom w:val="outset" w:sz="6" w:space="0" w:color="auto"/>
              <w:right w:val="outset" w:sz="6" w:space="0" w:color="auto"/>
            </w:tcBorders>
          </w:tcPr>
          <w:p w:rsidR="00266507" w:rsidRDefault="00266507" w:rsidP="00024F77">
            <w:pPr>
              <w:widowControl w:val="0"/>
              <w:autoSpaceDE w:val="0"/>
              <w:autoSpaceDN w:val="0"/>
              <w:adjustRightInd w:val="0"/>
              <w:rPr>
                <w:b/>
                <w:bCs/>
                <w:sz w:val="24"/>
                <w:szCs w:val="24"/>
              </w:rPr>
            </w:pPr>
            <w:r>
              <w:rPr>
                <w:sz w:val="24"/>
                <w:szCs w:val="24"/>
              </w:rPr>
              <w:t>Орловская область, Свердловский район, п. Змиевка, ул. Ленина, д.48</w:t>
            </w:r>
          </w:p>
        </w:tc>
      </w:tr>
    </w:tbl>
    <w:p w:rsidR="00266507" w:rsidRDefault="00266507" w:rsidP="00BF1B87">
      <w:pPr>
        <w:spacing w:before="100" w:beforeAutospacing="1" w:after="100" w:afterAutospacing="1"/>
        <w:jc w:val="center"/>
        <w:rPr>
          <w:color w:val="2B2B2B"/>
          <w:sz w:val="24"/>
          <w:szCs w:val="24"/>
        </w:rPr>
      </w:pPr>
      <w:r>
        <w:rPr>
          <w:b/>
          <w:bCs/>
          <w:color w:val="2B2B2B"/>
          <w:sz w:val="24"/>
          <w:szCs w:val="24"/>
        </w:rPr>
        <w:t>Рассмотрение единой комиссией заявок на участие в конкурсе</w:t>
      </w:r>
      <w:r>
        <w:rPr>
          <w:color w:val="2B2B2B"/>
          <w:sz w:val="24"/>
          <w:szCs w:val="24"/>
        </w:rPr>
        <w:t xml:space="preserve"> будет производиться:</w:t>
      </w:r>
    </w:p>
    <w:tbl>
      <w:tblPr>
        <w:tblW w:w="0" w:type="auto"/>
        <w:tblCellSpacing w:w="0" w:type="dxa"/>
        <w:tblBorders>
          <w:top w:val="single" w:sz="6" w:space="0" w:color="4854C7"/>
          <w:left w:val="single" w:sz="6" w:space="0" w:color="4854C7"/>
          <w:bottom w:val="single" w:sz="6" w:space="0" w:color="4854C7"/>
          <w:right w:val="single" w:sz="6" w:space="0" w:color="4854C7"/>
        </w:tblBorders>
        <w:tblCellMar>
          <w:top w:w="75" w:type="dxa"/>
          <w:left w:w="75" w:type="dxa"/>
          <w:bottom w:w="75" w:type="dxa"/>
          <w:right w:w="75" w:type="dxa"/>
        </w:tblCellMar>
        <w:tblLook w:val="0000"/>
      </w:tblPr>
      <w:tblGrid>
        <w:gridCol w:w="3672"/>
        <w:gridCol w:w="6712"/>
      </w:tblGrid>
      <w:tr w:rsidR="00266507" w:rsidTr="00E84E59">
        <w:trPr>
          <w:trHeight w:val="472"/>
          <w:tblCellSpacing w:w="0" w:type="dxa"/>
        </w:trPr>
        <w:tc>
          <w:tcPr>
            <w:tcW w:w="3672" w:type="dxa"/>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both"/>
              <w:rPr>
                <w:sz w:val="24"/>
                <w:szCs w:val="24"/>
              </w:rPr>
            </w:pPr>
            <w:r>
              <w:rPr>
                <w:b/>
                <w:bCs/>
                <w:sz w:val="24"/>
                <w:szCs w:val="24"/>
              </w:rPr>
              <w:t>Дата и время рассмотрение заявок</w:t>
            </w:r>
          </w:p>
        </w:tc>
        <w:tc>
          <w:tcPr>
            <w:tcW w:w="6712" w:type="dxa"/>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both"/>
              <w:rPr>
                <w:sz w:val="24"/>
                <w:szCs w:val="24"/>
              </w:rPr>
            </w:pPr>
            <w:r>
              <w:rPr>
                <w:b/>
                <w:bCs/>
                <w:sz w:val="24"/>
                <w:szCs w:val="24"/>
              </w:rPr>
              <w:t>Место рассмотрения заявок</w:t>
            </w:r>
          </w:p>
        </w:tc>
      </w:tr>
      <w:tr w:rsidR="00266507" w:rsidTr="00E84E59">
        <w:trPr>
          <w:tblCellSpacing w:w="0" w:type="dxa"/>
        </w:trPr>
        <w:tc>
          <w:tcPr>
            <w:tcW w:w="3672" w:type="dxa"/>
            <w:tcBorders>
              <w:top w:val="outset" w:sz="6" w:space="0" w:color="auto"/>
              <w:left w:val="outset" w:sz="6" w:space="0" w:color="auto"/>
              <w:bottom w:val="outset" w:sz="6" w:space="0" w:color="auto"/>
              <w:right w:val="outset" w:sz="6" w:space="0" w:color="auto"/>
            </w:tcBorders>
          </w:tcPr>
          <w:p w:rsidR="00266507" w:rsidRPr="00772E70" w:rsidRDefault="00266507" w:rsidP="007F37E0">
            <w:pPr>
              <w:spacing w:before="100" w:beforeAutospacing="1" w:after="100" w:afterAutospacing="1"/>
              <w:rPr>
                <w:sz w:val="24"/>
                <w:szCs w:val="24"/>
              </w:rPr>
            </w:pPr>
            <w:r>
              <w:rPr>
                <w:sz w:val="24"/>
                <w:szCs w:val="24"/>
              </w:rPr>
              <w:t>21</w:t>
            </w:r>
            <w:r w:rsidRPr="00772E70">
              <w:rPr>
                <w:sz w:val="24"/>
                <w:szCs w:val="24"/>
              </w:rPr>
              <w:t>.</w:t>
            </w:r>
            <w:r>
              <w:rPr>
                <w:sz w:val="24"/>
                <w:szCs w:val="24"/>
              </w:rPr>
              <w:t>08.2017 г. 16</w:t>
            </w:r>
            <w:bookmarkStart w:id="0" w:name="_GoBack"/>
            <w:bookmarkEnd w:id="0"/>
            <w:r w:rsidRPr="00772E70">
              <w:rPr>
                <w:sz w:val="24"/>
                <w:szCs w:val="24"/>
              </w:rPr>
              <w:t xml:space="preserve">час. </w:t>
            </w:r>
            <w:r>
              <w:rPr>
                <w:sz w:val="24"/>
                <w:szCs w:val="24"/>
              </w:rPr>
              <w:t xml:space="preserve">30 </w:t>
            </w:r>
            <w:r w:rsidRPr="00772E70">
              <w:rPr>
                <w:sz w:val="24"/>
                <w:szCs w:val="24"/>
              </w:rPr>
              <w:t>мин.                                 (по московскому времени)</w:t>
            </w:r>
          </w:p>
        </w:tc>
        <w:tc>
          <w:tcPr>
            <w:tcW w:w="6712" w:type="dxa"/>
            <w:tcBorders>
              <w:top w:val="outset" w:sz="6" w:space="0" w:color="auto"/>
              <w:left w:val="outset" w:sz="6" w:space="0" w:color="auto"/>
              <w:bottom w:val="outset" w:sz="6" w:space="0" w:color="auto"/>
              <w:right w:val="outset" w:sz="6" w:space="0" w:color="auto"/>
            </w:tcBorders>
          </w:tcPr>
          <w:p w:rsidR="00266507" w:rsidRDefault="00266507" w:rsidP="007F37E0">
            <w:pPr>
              <w:widowControl w:val="0"/>
              <w:autoSpaceDE w:val="0"/>
              <w:autoSpaceDN w:val="0"/>
              <w:adjustRightInd w:val="0"/>
              <w:rPr>
                <w:b/>
                <w:bCs/>
                <w:sz w:val="24"/>
                <w:szCs w:val="24"/>
              </w:rPr>
            </w:pPr>
            <w:r>
              <w:rPr>
                <w:sz w:val="24"/>
                <w:szCs w:val="24"/>
              </w:rPr>
              <w:t>Орловская область, Свердловский район, п. Змиевка, ул. Ленина, д.48</w:t>
            </w:r>
          </w:p>
        </w:tc>
      </w:tr>
    </w:tbl>
    <w:p w:rsidR="00266507" w:rsidRDefault="00266507" w:rsidP="00BF1B87">
      <w:pPr>
        <w:spacing w:before="100" w:beforeAutospacing="1" w:after="100" w:afterAutospacing="1"/>
        <w:jc w:val="center"/>
        <w:rPr>
          <w:color w:val="2B2B2B"/>
          <w:sz w:val="24"/>
          <w:szCs w:val="24"/>
        </w:rPr>
      </w:pPr>
      <w:r>
        <w:rPr>
          <w:b/>
          <w:bCs/>
          <w:color w:val="2B2B2B"/>
          <w:sz w:val="24"/>
          <w:szCs w:val="24"/>
        </w:rPr>
        <w:t>Место, дата и время проведения конкурса:</w:t>
      </w:r>
    </w:p>
    <w:tbl>
      <w:tblPr>
        <w:tblW w:w="0" w:type="auto"/>
        <w:tblCellSpacing w:w="0" w:type="dxa"/>
        <w:tblBorders>
          <w:top w:val="single" w:sz="6" w:space="0" w:color="4854C7"/>
          <w:left w:val="single" w:sz="6" w:space="0" w:color="4854C7"/>
          <w:bottom w:val="single" w:sz="6" w:space="0" w:color="4854C7"/>
          <w:right w:val="single" w:sz="6" w:space="0" w:color="4854C7"/>
        </w:tblBorders>
        <w:tblCellMar>
          <w:top w:w="75" w:type="dxa"/>
          <w:left w:w="75" w:type="dxa"/>
          <w:bottom w:w="75" w:type="dxa"/>
          <w:right w:w="75" w:type="dxa"/>
        </w:tblCellMar>
        <w:tblLook w:val="0000"/>
      </w:tblPr>
      <w:tblGrid>
        <w:gridCol w:w="4636"/>
        <w:gridCol w:w="5748"/>
      </w:tblGrid>
      <w:tr w:rsidR="00266507" w:rsidTr="00E84E59">
        <w:trPr>
          <w:tblCellSpacing w:w="0" w:type="dxa"/>
        </w:trPr>
        <w:tc>
          <w:tcPr>
            <w:tcW w:w="0" w:type="auto"/>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both"/>
              <w:rPr>
                <w:sz w:val="24"/>
                <w:szCs w:val="24"/>
              </w:rPr>
            </w:pPr>
            <w:r>
              <w:rPr>
                <w:b/>
                <w:bCs/>
                <w:sz w:val="24"/>
                <w:szCs w:val="24"/>
              </w:rPr>
              <w:t>Дата и время проведения конкурса</w:t>
            </w:r>
          </w:p>
        </w:tc>
        <w:tc>
          <w:tcPr>
            <w:tcW w:w="0" w:type="auto"/>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both"/>
              <w:rPr>
                <w:sz w:val="24"/>
                <w:szCs w:val="24"/>
              </w:rPr>
            </w:pPr>
            <w:r>
              <w:rPr>
                <w:b/>
                <w:bCs/>
                <w:sz w:val="24"/>
                <w:szCs w:val="24"/>
              </w:rPr>
              <w:t>Место проведения конкурса</w:t>
            </w:r>
          </w:p>
        </w:tc>
      </w:tr>
      <w:tr w:rsidR="00266507" w:rsidTr="00E84E59">
        <w:trPr>
          <w:tblCellSpacing w:w="0" w:type="dxa"/>
        </w:trPr>
        <w:tc>
          <w:tcPr>
            <w:tcW w:w="0" w:type="auto"/>
            <w:tcBorders>
              <w:top w:val="outset" w:sz="6" w:space="0" w:color="auto"/>
              <w:left w:val="outset" w:sz="6" w:space="0" w:color="auto"/>
              <w:bottom w:val="outset" w:sz="6" w:space="0" w:color="auto"/>
              <w:right w:val="outset" w:sz="6" w:space="0" w:color="auto"/>
            </w:tcBorders>
          </w:tcPr>
          <w:p w:rsidR="00266507" w:rsidRPr="00772E70" w:rsidRDefault="00266507" w:rsidP="002F6DAC">
            <w:pPr>
              <w:spacing w:before="100" w:beforeAutospacing="1" w:after="100" w:afterAutospacing="1"/>
              <w:rPr>
                <w:sz w:val="24"/>
                <w:szCs w:val="24"/>
              </w:rPr>
            </w:pPr>
            <w:r>
              <w:rPr>
                <w:sz w:val="24"/>
                <w:szCs w:val="24"/>
              </w:rPr>
              <w:t>23.08</w:t>
            </w:r>
            <w:r w:rsidRPr="00772E70">
              <w:rPr>
                <w:sz w:val="24"/>
                <w:szCs w:val="24"/>
              </w:rPr>
              <w:t>.201</w:t>
            </w:r>
            <w:r>
              <w:rPr>
                <w:sz w:val="24"/>
                <w:szCs w:val="24"/>
              </w:rPr>
              <w:t xml:space="preserve">7 г. 10час. 00мин. </w:t>
            </w:r>
            <w:r w:rsidRPr="00772E70">
              <w:rPr>
                <w:sz w:val="24"/>
                <w:szCs w:val="24"/>
              </w:rPr>
              <w:t xml:space="preserve">  (по московскому времени)</w:t>
            </w:r>
          </w:p>
        </w:tc>
        <w:tc>
          <w:tcPr>
            <w:tcW w:w="0" w:type="auto"/>
            <w:tcBorders>
              <w:top w:val="outset" w:sz="6" w:space="0" w:color="auto"/>
              <w:left w:val="outset" w:sz="6" w:space="0" w:color="auto"/>
              <w:bottom w:val="outset" w:sz="6" w:space="0" w:color="auto"/>
              <w:right w:val="outset" w:sz="6" w:space="0" w:color="auto"/>
            </w:tcBorders>
          </w:tcPr>
          <w:p w:rsidR="00266507" w:rsidRDefault="00266507" w:rsidP="00E97CFB">
            <w:pPr>
              <w:widowControl w:val="0"/>
              <w:autoSpaceDE w:val="0"/>
              <w:autoSpaceDN w:val="0"/>
              <w:adjustRightInd w:val="0"/>
              <w:rPr>
                <w:b/>
                <w:bCs/>
                <w:sz w:val="24"/>
                <w:szCs w:val="24"/>
              </w:rPr>
            </w:pPr>
            <w:r>
              <w:rPr>
                <w:sz w:val="24"/>
                <w:szCs w:val="24"/>
              </w:rPr>
              <w:t>Орловская область, Свердловский район, п. Змиевка, ул. Ленина, д.48</w:t>
            </w:r>
          </w:p>
        </w:tc>
      </w:tr>
    </w:tbl>
    <w:p w:rsidR="00266507" w:rsidRDefault="00266507" w:rsidP="00BF1B87">
      <w:pPr>
        <w:spacing w:before="100" w:beforeAutospacing="1" w:after="100" w:afterAutospacing="1"/>
        <w:jc w:val="center"/>
        <w:rPr>
          <w:b/>
          <w:bCs/>
          <w:color w:val="2B2B2B"/>
          <w:sz w:val="24"/>
          <w:szCs w:val="24"/>
        </w:rPr>
      </w:pPr>
      <w:r>
        <w:rPr>
          <w:b/>
          <w:bCs/>
          <w:color w:val="2B2B2B"/>
          <w:sz w:val="24"/>
          <w:szCs w:val="24"/>
        </w:rPr>
        <w:t>Наименования обязательных работ и услуг по содержанию и ремонту общего имущества:</w:t>
      </w:r>
    </w:p>
    <w:tbl>
      <w:tblPr>
        <w:tblW w:w="0" w:type="auto"/>
        <w:tblCellSpacing w:w="0" w:type="dxa"/>
        <w:tblBorders>
          <w:top w:val="single" w:sz="6" w:space="0" w:color="4854C7"/>
          <w:left w:val="single" w:sz="6" w:space="0" w:color="4854C7"/>
          <w:bottom w:val="single" w:sz="6" w:space="0" w:color="4854C7"/>
          <w:right w:val="single" w:sz="6" w:space="0" w:color="4854C7"/>
        </w:tblBorders>
        <w:tblCellMar>
          <w:top w:w="75" w:type="dxa"/>
          <w:left w:w="75" w:type="dxa"/>
          <w:bottom w:w="75" w:type="dxa"/>
          <w:right w:w="75" w:type="dxa"/>
        </w:tblCellMar>
        <w:tblLook w:val="0000"/>
      </w:tblPr>
      <w:tblGrid>
        <w:gridCol w:w="10384"/>
      </w:tblGrid>
      <w:tr w:rsidR="00266507" w:rsidTr="00E84E59">
        <w:trPr>
          <w:trHeight w:val="285"/>
          <w:tblCellSpacing w:w="0" w:type="dxa"/>
        </w:trPr>
        <w:tc>
          <w:tcPr>
            <w:tcW w:w="10384" w:type="dxa"/>
            <w:vMerge w:val="restart"/>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center"/>
              <w:rPr>
                <w:sz w:val="24"/>
                <w:szCs w:val="24"/>
              </w:rPr>
            </w:pPr>
            <w:r>
              <w:rPr>
                <w:sz w:val="24"/>
                <w:szCs w:val="24"/>
              </w:rPr>
              <w:t>Наименование работ</w:t>
            </w:r>
          </w:p>
        </w:tc>
      </w:tr>
      <w:tr w:rsidR="00266507" w:rsidTr="00E84E59">
        <w:trPr>
          <w:trHeight w:val="285"/>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tcPr>
          <w:p w:rsidR="00266507" w:rsidRDefault="00266507" w:rsidP="00E84E59">
            <w:pPr>
              <w:rPr>
                <w:sz w:val="24"/>
                <w:szCs w:val="24"/>
              </w:rPr>
            </w:pPr>
          </w:p>
        </w:tc>
      </w:tr>
      <w:tr w:rsidR="00266507" w:rsidTr="00E84E59">
        <w:trPr>
          <w:tblCellSpacing w:w="0" w:type="dxa"/>
        </w:trPr>
        <w:tc>
          <w:tcPr>
            <w:tcW w:w="10384" w:type="dxa"/>
            <w:tcBorders>
              <w:top w:val="outset" w:sz="6" w:space="0" w:color="auto"/>
              <w:left w:val="outset" w:sz="6" w:space="0" w:color="auto"/>
              <w:bottom w:val="outset" w:sz="6" w:space="0" w:color="auto"/>
              <w:right w:val="outset" w:sz="6" w:space="0" w:color="auto"/>
            </w:tcBorders>
            <w:vAlign w:val="center"/>
          </w:tcPr>
          <w:p w:rsidR="00266507" w:rsidRDefault="00266507" w:rsidP="00E84E59">
            <w:pPr>
              <w:rPr>
                <w:sz w:val="24"/>
                <w:szCs w:val="24"/>
              </w:rPr>
            </w:pPr>
            <w:r>
              <w:rPr>
                <w:sz w:val="24"/>
                <w:szCs w:val="24"/>
              </w:rPr>
              <w:t>Ремонт конструктивных элементов</w:t>
            </w:r>
          </w:p>
        </w:tc>
      </w:tr>
      <w:tr w:rsidR="00266507" w:rsidTr="00E84E59">
        <w:trPr>
          <w:tblCellSpacing w:w="0" w:type="dxa"/>
        </w:trPr>
        <w:tc>
          <w:tcPr>
            <w:tcW w:w="10384" w:type="dxa"/>
            <w:tcBorders>
              <w:top w:val="outset" w:sz="6" w:space="0" w:color="auto"/>
              <w:left w:val="outset" w:sz="6" w:space="0" w:color="auto"/>
              <w:bottom w:val="outset" w:sz="6" w:space="0" w:color="auto"/>
              <w:right w:val="outset" w:sz="6" w:space="0" w:color="auto"/>
            </w:tcBorders>
            <w:vAlign w:val="center"/>
          </w:tcPr>
          <w:p w:rsidR="00266507" w:rsidRDefault="00266507" w:rsidP="00E84E59">
            <w:pPr>
              <w:rPr>
                <w:sz w:val="24"/>
                <w:szCs w:val="24"/>
              </w:rPr>
            </w:pPr>
            <w:r>
              <w:rPr>
                <w:sz w:val="24"/>
                <w:szCs w:val="24"/>
              </w:rPr>
              <w:t>Ремонт внутридомового инженерного оборудования</w:t>
            </w:r>
          </w:p>
        </w:tc>
      </w:tr>
      <w:tr w:rsidR="00266507" w:rsidTr="00E84E59">
        <w:trPr>
          <w:tblCellSpacing w:w="0" w:type="dxa"/>
        </w:trPr>
        <w:tc>
          <w:tcPr>
            <w:tcW w:w="10384" w:type="dxa"/>
            <w:tcBorders>
              <w:top w:val="outset" w:sz="6" w:space="0" w:color="auto"/>
              <w:left w:val="outset" w:sz="6" w:space="0" w:color="auto"/>
              <w:bottom w:val="outset" w:sz="6" w:space="0" w:color="auto"/>
              <w:right w:val="outset" w:sz="6" w:space="0" w:color="auto"/>
            </w:tcBorders>
            <w:vAlign w:val="center"/>
          </w:tcPr>
          <w:p w:rsidR="00266507" w:rsidRDefault="00266507" w:rsidP="00E84E59">
            <w:pPr>
              <w:rPr>
                <w:sz w:val="24"/>
                <w:szCs w:val="24"/>
              </w:rPr>
            </w:pPr>
            <w:r>
              <w:rPr>
                <w:sz w:val="24"/>
                <w:szCs w:val="24"/>
              </w:rPr>
              <w:t>Аварийно-заявочный ремонт</w:t>
            </w:r>
          </w:p>
        </w:tc>
      </w:tr>
      <w:tr w:rsidR="00266507" w:rsidTr="00E84E59">
        <w:trPr>
          <w:tblCellSpacing w:w="0" w:type="dxa"/>
        </w:trPr>
        <w:tc>
          <w:tcPr>
            <w:tcW w:w="10384" w:type="dxa"/>
            <w:tcBorders>
              <w:top w:val="outset" w:sz="6" w:space="0" w:color="auto"/>
              <w:left w:val="outset" w:sz="6" w:space="0" w:color="auto"/>
              <w:bottom w:val="outset" w:sz="6" w:space="0" w:color="auto"/>
              <w:right w:val="outset" w:sz="6" w:space="0" w:color="auto"/>
            </w:tcBorders>
            <w:vAlign w:val="center"/>
          </w:tcPr>
          <w:p w:rsidR="00266507" w:rsidRDefault="00266507" w:rsidP="00E84E59">
            <w:pPr>
              <w:rPr>
                <w:sz w:val="24"/>
                <w:szCs w:val="24"/>
              </w:rPr>
            </w:pPr>
            <w:r>
              <w:rPr>
                <w:sz w:val="24"/>
                <w:szCs w:val="24"/>
              </w:rPr>
              <w:t>Профобходы</w:t>
            </w:r>
          </w:p>
        </w:tc>
      </w:tr>
      <w:tr w:rsidR="00266507" w:rsidTr="00E84E59">
        <w:trPr>
          <w:tblCellSpacing w:w="0" w:type="dxa"/>
        </w:trPr>
        <w:tc>
          <w:tcPr>
            <w:tcW w:w="10384" w:type="dxa"/>
            <w:tcBorders>
              <w:top w:val="outset" w:sz="6" w:space="0" w:color="auto"/>
              <w:left w:val="outset" w:sz="6" w:space="0" w:color="auto"/>
              <w:bottom w:val="outset" w:sz="6" w:space="0" w:color="auto"/>
              <w:right w:val="outset" w:sz="6" w:space="0" w:color="auto"/>
            </w:tcBorders>
            <w:vAlign w:val="center"/>
          </w:tcPr>
          <w:p w:rsidR="00266507" w:rsidRDefault="00266507" w:rsidP="00E84E59">
            <w:pPr>
              <w:rPr>
                <w:sz w:val="24"/>
                <w:szCs w:val="24"/>
              </w:rPr>
            </w:pPr>
            <w:r>
              <w:rPr>
                <w:sz w:val="24"/>
                <w:szCs w:val="24"/>
              </w:rPr>
              <w:t>Подготовка дома к сезонной эксплуатации</w:t>
            </w:r>
          </w:p>
        </w:tc>
      </w:tr>
      <w:tr w:rsidR="00266507" w:rsidTr="00E84E59">
        <w:trPr>
          <w:tblCellSpacing w:w="0" w:type="dxa"/>
        </w:trPr>
        <w:tc>
          <w:tcPr>
            <w:tcW w:w="10384" w:type="dxa"/>
            <w:tcBorders>
              <w:top w:val="outset" w:sz="6" w:space="0" w:color="auto"/>
              <w:left w:val="outset" w:sz="6" w:space="0" w:color="auto"/>
              <w:bottom w:val="outset" w:sz="6" w:space="0" w:color="auto"/>
              <w:right w:val="outset" w:sz="6" w:space="0" w:color="auto"/>
            </w:tcBorders>
            <w:vAlign w:val="center"/>
          </w:tcPr>
          <w:p w:rsidR="00266507" w:rsidRDefault="00266507" w:rsidP="00E84E59">
            <w:pPr>
              <w:rPr>
                <w:sz w:val="24"/>
                <w:szCs w:val="24"/>
              </w:rPr>
            </w:pPr>
            <w:r>
              <w:rPr>
                <w:sz w:val="24"/>
                <w:szCs w:val="24"/>
              </w:rPr>
              <w:t>Техническое обслуживание, технический осмотр и аварийный ремонт внутридомовых вентиляционных сетей и дымоходов</w:t>
            </w:r>
          </w:p>
        </w:tc>
      </w:tr>
      <w:tr w:rsidR="00266507" w:rsidTr="00E84E59">
        <w:trPr>
          <w:tblCellSpacing w:w="0" w:type="dxa"/>
        </w:trPr>
        <w:tc>
          <w:tcPr>
            <w:tcW w:w="10384" w:type="dxa"/>
            <w:tcBorders>
              <w:top w:val="outset" w:sz="6" w:space="0" w:color="auto"/>
              <w:left w:val="outset" w:sz="6" w:space="0" w:color="auto"/>
              <w:bottom w:val="outset" w:sz="6" w:space="0" w:color="auto"/>
              <w:right w:val="outset" w:sz="6" w:space="0" w:color="auto"/>
            </w:tcBorders>
            <w:vAlign w:val="center"/>
          </w:tcPr>
          <w:p w:rsidR="00266507" w:rsidRDefault="00266507" w:rsidP="00E84E59">
            <w:pPr>
              <w:rPr>
                <w:sz w:val="24"/>
                <w:szCs w:val="24"/>
              </w:rPr>
            </w:pPr>
            <w:r>
              <w:rPr>
                <w:sz w:val="24"/>
                <w:szCs w:val="24"/>
              </w:rPr>
              <w:t>Содержание придомовой территории</w:t>
            </w:r>
          </w:p>
        </w:tc>
      </w:tr>
      <w:tr w:rsidR="00266507" w:rsidTr="00E84E59">
        <w:trPr>
          <w:tblCellSpacing w:w="0" w:type="dxa"/>
        </w:trPr>
        <w:tc>
          <w:tcPr>
            <w:tcW w:w="10384" w:type="dxa"/>
            <w:tcBorders>
              <w:top w:val="outset" w:sz="6" w:space="0" w:color="auto"/>
              <w:left w:val="outset" w:sz="6" w:space="0" w:color="auto"/>
              <w:bottom w:val="outset" w:sz="6" w:space="0" w:color="auto"/>
              <w:right w:val="outset" w:sz="6" w:space="0" w:color="auto"/>
            </w:tcBorders>
            <w:vAlign w:val="center"/>
          </w:tcPr>
          <w:p w:rsidR="00266507" w:rsidRDefault="00266507" w:rsidP="00E84E59">
            <w:pPr>
              <w:rPr>
                <w:sz w:val="24"/>
                <w:szCs w:val="24"/>
              </w:rPr>
            </w:pPr>
            <w:r>
              <w:rPr>
                <w:sz w:val="24"/>
                <w:szCs w:val="24"/>
              </w:rPr>
              <w:t>Дератизация и дезинсекция</w:t>
            </w:r>
          </w:p>
        </w:tc>
      </w:tr>
      <w:tr w:rsidR="00266507" w:rsidTr="00E84E59">
        <w:trPr>
          <w:tblCellSpacing w:w="0" w:type="dxa"/>
        </w:trPr>
        <w:tc>
          <w:tcPr>
            <w:tcW w:w="10384" w:type="dxa"/>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both"/>
              <w:rPr>
                <w:sz w:val="24"/>
                <w:szCs w:val="24"/>
              </w:rPr>
            </w:pPr>
            <w:r>
              <w:rPr>
                <w:sz w:val="24"/>
                <w:szCs w:val="24"/>
              </w:rPr>
              <w:t>Содержание детских и спортивных площадок, замена песка в песочницах</w:t>
            </w:r>
          </w:p>
        </w:tc>
      </w:tr>
      <w:tr w:rsidR="00266507" w:rsidTr="00E84E59">
        <w:trPr>
          <w:tblCellSpacing w:w="0" w:type="dxa"/>
        </w:trPr>
        <w:tc>
          <w:tcPr>
            <w:tcW w:w="10384" w:type="dxa"/>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both"/>
              <w:rPr>
                <w:sz w:val="24"/>
                <w:szCs w:val="24"/>
              </w:rPr>
            </w:pPr>
            <w:r>
              <w:rPr>
                <w:sz w:val="24"/>
                <w:szCs w:val="24"/>
              </w:rPr>
              <w:t>Ремонт просевшей отмостки</w:t>
            </w:r>
          </w:p>
        </w:tc>
      </w:tr>
      <w:tr w:rsidR="00266507" w:rsidTr="00E84E59">
        <w:trPr>
          <w:tblCellSpacing w:w="0" w:type="dxa"/>
        </w:trPr>
        <w:tc>
          <w:tcPr>
            <w:tcW w:w="10384" w:type="dxa"/>
            <w:tcBorders>
              <w:top w:val="outset" w:sz="6" w:space="0" w:color="auto"/>
              <w:left w:val="outset" w:sz="6" w:space="0" w:color="auto"/>
              <w:bottom w:val="outset" w:sz="6" w:space="0" w:color="auto"/>
              <w:right w:val="outset" w:sz="6" w:space="0" w:color="auto"/>
            </w:tcBorders>
          </w:tcPr>
          <w:p w:rsidR="00266507" w:rsidRDefault="00266507" w:rsidP="00A04A47">
            <w:pPr>
              <w:spacing w:before="100" w:beforeAutospacing="1" w:after="100" w:afterAutospacing="1"/>
              <w:jc w:val="both"/>
              <w:rPr>
                <w:sz w:val="24"/>
                <w:szCs w:val="24"/>
              </w:rPr>
            </w:pPr>
            <w:r>
              <w:rPr>
                <w:sz w:val="24"/>
                <w:szCs w:val="24"/>
              </w:rPr>
              <w:t xml:space="preserve">Замена разбитых стекол в окнах </w:t>
            </w:r>
          </w:p>
        </w:tc>
      </w:tr>
      <w:tr w:rsidR="00266507" w:rsidTr="00E84E59">
        <w:trPr>
          <w:tblCellSpacing w:w="0" w:type="dxa"/>
        </w:trPr>
        <w:tc>
          <w:tcPr>
            <w:tcW w:w="10384" w:type="dxa"/>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both"/>
              <w:rPr>
                <w:sz w:val="24"/>
                <w:szCs w:val="24"/>
              </w:rPr>
            </w:pPr>
            <w:r>
              <w:rPr>
                <w:sz w:val="24"/>
                <w:szCs w:val="24"/>
              </w:rPr>
              <w:t>Утепление вентиляционных каналов</w:t>
            </w:r>
          </w:p>
        </w:tc>
      </w:tr>
      <w:tr w:rsidR="00266507" w:rsidTr="00E84E59">
        <w:trPr>
          <w:tblCellSpacing w:w="0" w:type="dxa"/>
        </w:trPr>
        <w:tc>
          <w:tcPr>
            <w:tcW w:w="10384" w:type="dxa"/>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both"/>
              <w:rPr>
                <w:sz w:val="24"/>
                <w:szCs w:val="24"/>
              </w:rPr>
            </w:pPr>
            <w:r>
              <w:rPr>
                <w:sz w:val="24"/>
                <w:szCs w:val="24"/>
              </w:rPr>
              <w:t>Прочистка вентиляционных каналов</w:t>
            </w:r>
          </w:p>
        </w:tc>
      </w:tr>
      <w:tr w:rsidR="00266507" w:rsidTr="00E84E59">
        <w:trPr>
          <w:tblCellSpacing w:w="0" w:type="dxa"/>
        </w:trPr>
        <w:tc>
          <w:tcPr>
            <w:tcW w:w="10384" w:type="dxa"/>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both"/>
              <w:rPr>
                <w:sz w:val="24"/>
                <w:szCs w:val="24"/>
              </w:rPr>
            </w:pPr>
            <w:r>
              <w:rPr>
                <w:sz w:val="24"/>
                <w:szCs w:val="24"/>
              </w:rPr>
              <w:t>Укрепление и ремонт входных дверей</w:t>
            </w:r>
          </w:p>
        </w:tc>
      </w:tr>
      <w:tr w:rsidR="00266507" w:rsidTr="00E84E59">
        <w:trPr>
          <w:tblCellSpacing w:w="0" w:type="dxa"/>
        </w:trPr>
        <w:tc>
          <w:tcPr>
            <w:tcW w:w="10384" w:type="dxa"/>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both"/>
              <w:rPr>
                <w:sz w:val="24"/>
                <w:szCs w:val="24"/>
              </w:rPr>
            </w:pPr>
            <w:r>
              <w:rPr>
                <w:sz w:val="24"/>
                <w:szCs w:val="24"/>
              </w:rPr>
              <w:t>Устранение течи в кровле</w:t>
            </w:r>
          </w:p>
        </w:tc>
      </w:tr>
    </w:tbl>
    <w:p w:rsidR="00266507" w:rsidRDefault="00266507" w:rsidP="00BF1B87">
      <w:pPr>
        <w:spacing w:before="100" w:beforeAutospacing="1" w:after="100" w:afterAutospacing="1"/>
        <w:jc w:val="both"/>
        <w:rPr>
          <w:color w:val="2B2B2B"/>
          <w:sz w:val="24"/>
          <w:szCs w:val="24"/>
        </w:rPr>
      </w:pPr>
      <w:r>
        <w:rPr>
          <w:b/>
          <w:bCs/>
          <w:color w:val="2B2B2B"/>
          <w:sz w:val="24"/>
          <w:szCs w:val="24"/>
        </w:rPr>
        <w:t>Примечание</w:t>
      </w:r>
      <w:r>
        <w:rPr>
          <w:color w:val="2B2B2B"/>
          <w:sz w:val="24"/>
          <w:szCs w:val="24"/>
        </w:rPr>
        <w:t>: В таблице приведен общий перечень обязательных работ. Конкретный состав работ для каждого объекта конкурса определен конкурсной документацией.</w:t>
      </w:r>
    </w:p>
    <w:p w:rsidR="00266507" w:rsidRDefault="00266507" w:rsidP="00BF1B87">
      <w:pPr>
        <w:spacing w:before="100" w:beforeAutospacing="1" w:after="100" w:afterAutospacing="1"/>
        <w:jc w:val="both"/>
        <w:rPr>
          <w:b/>
          <w:bCs/>
          <w:color w:val="2B2B2B"/>
          <w:sz w:val="24"/>
          <w:szCs w:val="24"/>
        </w:rPr>
      </w:pPr>
    </w:p>
    <w:p w:rsidR="00266507" w:rsidRDefault="00266507" w:rsidP="00BF1B87">
      <w:pPr>
        <w:spacing w:before="100" w:beforeAutospacing="1" w:after="100" w:afterAutospacing="1"/>
        <w:jc w:val="both"/>
        <w:rPr>
          <w:b/>
          <w:bCs/>
          <w:color w:val="2B2B2B"/>
          <w:sz w:val="24"/>
          <w:szCs w:val="24"/>
        </w:rPr>
      </w:pPr>
    </w:p>
    <w:p w:rsidR="00266507" w:rsidRDefault="00266507" w:rsidP="00BF1B87">
      <w:pPr>
        <w:spacing w:before="100" w:beforeAutospacing="1" w:after="100" w:afterAutospacing="1"/>
        <w:jc w:val="both"/>
        <w:rPr>
          <w:b/>
          <w:bCs/>
          <w:color w:val="2B2B2B"/>
          <w:sz w:val="24"/>
          <w:szCs w:val="24"/>
        </w:rPr>
      </w:pPr>
    </w:p>
    <w:p w:rsidR="00266507" w:rsidRDefault="00266507" w:rsidP="00BF1B87">
      <w:pPr>
        <w:spacing w:before="100" w:beforeAutospacing="1" w:after="100" w:afterAutospacing="1"/>
        <w:jc w:val="both"/>
        <w:rPr>
          <w:b/>
          <w:bCs/>
          <w:color w:val="2B2B2B"/>
          <w:sz w:val="24"/>
          <w:szCs w:val="24"/>
        </w:rPr>
      </w:pPr>
    </w:p>
    <w:p w:rsidR="00266507" w:rsidRDefault="00266507" w:rsidP="00BF1B87">
      <w:pPr>
        <w:spacing w:before="100" w:beforeAutospacing="1" w:after="100" w:afterAutospacing="1"/>
        <w:jc w:val="both"/>
        <w:rPr>
          <w:b/>
          <w:bCs/>
          <w:color w:val="2B2B2B"/>
          <w:sz w:val="24"/>
          <w:szCs w:val="24"/>
        </w:rPr>
      </w:pPr>
    </w:p>
    <w:p w:rsidR="00266507" w:rsidRDefault="00266507" w:rsidP="00BF1B87">
      <w:pPr>
        <w:spacing w:before="100" w:beforeAutospacing="1" w:after="100" w:afterAutospacing="1"/>
        <w:jc w:val="both"/>
        <w:rPr>
          <w:b/>
          <w:bCs/>
          <w:color w:val="2B2B2B"/>
          <w:sz w:val="24"/>
          <w:szCs w:val="24"/>
        </w:rPr>
      </w:pPr>
    </w:p>
    <w:p w:rsidR="00266507" w:rsidRDefault="00266507" w:rsidP="00BF1B87">
      <w:pPr>
        <w:spacing w:before="100" w:beforeAutospacing="1" w:after="100" w:afterAutospacing="1"/>
        <w:jc w:val="both"/>
        <w:rPr>
          <w:b/>
          <w:bCs/>
          <w:color w:val="2B2B2B"/>
          <w:sz w:val="24"/>
          <w:szCs w:val="24"/>
        </w:rPr>
      </w:pPr>
    </w:p>
    <w:p w:rsidR="00266507" w:rsidRDefault="00266507" w:rsidP="00BF1B87">
      <w:pPr>
        <w:spacing w:before="100" w:beforeAutospacing="1" w:after="100" w:afterAutospacing="1"/>
        <w:jc w:val="both"/>
        <w:rPr>
          <w:b/>
          <w:bCs/>
          <w:color w:val="2B2B2B"/>
          <w:sz w:val="24"/>
          <w:szCs w:val="24"/>
        </w:rPr>
      </w:pPr>
    </w:p>
    <w:p w:rsidR="00266507" w:rsidRDefault="00266507" w:rsidP="00BF1B87">
      <w:pPr>
        <w:spacing w:before="100" w:beforeAutospacing="1" w:after="100" w:afterAutospacing="1"/>
        <w:jc w:val="both"/>
        <w:rPr>
          <w:b/>
          <w:bCs/>
          <w:color w:val="2B2B2B"/>
          <w:sz w:val="24"/>
          <w:szCs w:val="24"/>
        </w:rPr>
      </w:pPr>
    </w:p>
    <w:p w:rsidR="00266507" w:rsidRDefault="00266507" w:rsidP="00BF1B87">
      <w:pPr>
        <w:rPr>
          <w:b/>
          <w:bCs/>
          <w:color w:val="2B2B2B"/>
          <w:sz w:val="24"/>
          <w:szCs w:val="24"/>
        </w:rPr>
        <w:sectPr w:rsidR="00266507">
          <w:pgSz w:w="11906" w:h="16838"/>
          <w:pgMar w:top="1134" w:right="851" w:bottom="1134" w:left="851" w:header="709" w:footer="709" w:gutter="0"/>
          <w:cols w:space="720"/>
        </w:sectPr>
      </w:pPr>
    </w:p>
    <w:p w:rsidR="00266507" w:rsidRDefault="00266507" w:rsidP="00BF1B87">
      <w:pPr>
        <w:spacing w:before="100" w:beforeAutospacing="1" w:after="100" w:afterAutospacing="1"/>
        <w:jc w:val="center"/>
        <w:rPr>
          <w:color w:val="2B2B2B"/>
          <w:sz w:val="24"/>
          <w:szCs w:val="24"/>
        </w:rPr>
      </w:pPr>
      <w:r>
        <w:rPr>
          <w:b/>
          <w:bCs/>
          <w:color w:val="2B2B2B"/>
          <w:sz w:val="24"/>
          <w:szCs w:val="24"/>
        </w:rPr>
        <w:t>Характеристика объектов конкурса:</w:t>
      </w:r>
    </w:p>
    <w:tbl>
      <w:tblPr>
        <w:tblW w:w="0" w:type="auto"/>
        <w:tblCellSpacing w:w="0" w:type="dxa"/>
        <w:tblInd w:w="-836" w:type="dxa"/>
        <w:tblBorders>
          <w:top w:val="single" w:sz="6" w:space="0" w:color="4854C7"/>
          <w:left w:val="single" w:sz="6" w:space="0" w:color="4854C7"/>
          <w:bottom w:val="single" w:sz="6" w:space="0" w:color="4854C7"/>
          <w:right w:val="single" w:sz="6" w:space="0" w:color="4854C7"/>
        </w:tblBorders>
        <w:tblLayout w:type="fixed"/>
        <w:tblCellMar>
          <w:top w:w="75" w:type="dxa"/>
          <w:left w:w="75" w:type="dxa"/>
          <w:bottom w:w="75" w:type="dxa"/>
          <w:right w:w="75" w:type="dxa"/>
        </w:tblCellMar>
        <w:tblLook w:val="0000"/>
      </w:tblPr>
      <w:tblGrid>
        <w:gridCol w:w="1352"/>
        <w:gridCol w:w="626"/>
        <w:gridCol w:w="928"/>
        <w:gridCol w:w="1495"/>
        <w:gridCol w:w="2105"/>
        <w:gridCol w:w="720"/>
        <w:gridCol w:w="1080"/>
        <w:gridCol w:w="1125"/>
        <w:gridCol w:w="1215"/>
        <w:gridCol w:w="1440"/>
        <w:gridCol w:w="1173"/>
        <w:gridCol w:w="1290"/>
      </w:tblGrid>
      <w:tr w:rsidR="00266507" w:rsidTr="00C75534">
        <w:trPr>
          <w:tblCellSpacing w:w="0" w:type="dxa"/>
        </w:trPr>
        <w:tc>
          <w:tcPr>
            <w:tcW w:w="1352" w:type="dxa"/>
            <w:vMerge w:val="restart"/>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bCs/>
                <w:sz w:val="24"/>
                <w:szCs w:val="24"/>
              </w:rPr>
            </w:pPr>
          </w:p>
          <w:p w:rsidR="00266507" w:rsidRDefault="00266507" w:rsidP="00E84E59">
            <w:pPr>
              <w:spacing w:before="100" w:beforeAutospacing="1" w:after="100" w:afterAutospacing="1"/>
              <w:jc w:val="center"/>
              <w:rPr>
                <w:sz w:val="24"/>
                <w:szCs w:val="24"/>
              </w:rPr>
            </w:pPr>
            <w:r>
              <w:rPr>
                <w:bCs/>
                <w:sz w:val="24"/>
                <w:szCs w:val="24"/>
              </w:rPr>
              <w:t>Название улицы</w:t>
            </w:r>
          </w:p>
        </w:tc>
        <w:tc>
          <w:tcPr>
            <w:tcW w:w="626" w:type="dxa"/>
            <w:vMerge w:val="restart"/>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bCs/>
                <w:sz w:val="24"/>
                <w:szCs w:val="24"/>
              </w:rPr>
              <w:t>№ дома</w:t>
            </w:r>
          </w:p>
        </w:tc>
        <w:tc>
          <w:tcPr>
            <w:tcW w:w="928" w:type="dxa"/>
            <w:vMerge w:val="restart"/>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bCs/>
                <w:sz w:val="24"/>
                <w:szCs w:val="24"/>
              </w:rPr>
              <w:t>Год постройки</w:t>
            </w:r>
          </w:p>
        </w:tc>
        <w:tc>
          <w:tcPr>
            <w:tcW w:w="1495" w:type="dxa"/>
            <w:vMerge w:val="restart"/>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bCs/>
                <w:sz w:val="24"/>
                <w:szCs w:val="24"/>
              </w:rPr>
              <w:t>Материал стен</w:t>
            </w:r>
          </w:p>
        </w:tc>
        <w:tc>
          <w:tcPr>
            <w:tcW w:w="2105" w:type="dxa"/>
            <w:vMerge w:val="restart"/>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bCs/>
                <w:sz w:val="24"/>
                <w:szCs w:val="24"/>
              </w:rPr>
              <w:t>Матери-ал кровли</w:t>
            </w:r>
          </w:p>
        </w:tc>
        <w:tc>
          <w:tcPr>
            <w:tcW w:w="2925" w:type="dxa"/>
            <w:gridSpan w:val="3"/>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bCs/>
                <w:sz w:val="24"/>
                <w:szCs w:val="24"/>
              </w:rPr>
              <w:t>Количество</w:t>
            </w:r>
          </w:p>
        </w:tc>
        <w:tc>
          <w:tcPr>
            <w:tcW w:w="1215" w:type="dxa"/>
            <w:vMerge w:val="restart"/>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bCs/>
                <w:sz w:val="24"/>
                <w:szCs w:val="24"/>
              </w:rPr>
              <w:t>Общая полезная площадь помеще-ний</w:t>
            </w:r>
            <w:r>
              <w:rPr>
                <w:bCs/>
                <w:sz w:val="24"/>
                <w:szCs w:val="24"/>
              </w:rPr>
              <w:br/>
              <w:t>кв.м</w:t>
            </w:r>
          </w:p>
        </w:tc>
        <w:tc>
          <w:tcPr>
            <w:tcW w:w="2613" w:type="dxa"/>
            <w:gridSpan w:val="2"/>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bCs/>
                <w:sz w:val="24"/>
                <w:szCs w:val="24"/>
              </w:rPr>
              <w:t>в том числе</w:t>
            </w:r>
          </w:p>
        </w:tc>
        <w:tc>
          <w:tcPr>
            <w:tcW w:w="1290" w:type="dxa"/>
            <w:vMerge w:val="restart"/>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bCs/>
                <w:sz w:val="24"/>
                <w:szCs w:val="24"/>
              </w:rPr>
              <w:t>Площадь земельного участка кв.м</w:t>
            </w:r>
          </w:p>
        </w:tc>
      </w:tr>
      <w:tr w:rsidR="00266507" w:rsidTr="00C75534">
        <w:trPr>
          <w:tblCellSpacing w:w="0" w:type="dxa"/>
        </w:trPr>
        <w:tc>
          <w:tcPr>
            <w:tcW w:w="1352" w:type="dxa"/>
            <w:vMerge/>
            <w:tcBorders>
              <w:top w:val="outset" w:sz="6" w:space="0" w:color="auto"/>
              <w:left w:val="outset" w:sz="6" w:space="0" w:color="auto"/>
              <w:bottom w:val="outset" w:sz="6" w:space="0" w:color="auto"/>
              <w:right w:val="outset" w:sz="6" w:space="0" w:color="auto"/>
            </w:tcBorders>
            <w:vAlign w:val="center"/>
          </w:tcPr>
          <w:p w:rsidR="00266507" w:rsidRDefault="00266507" w:rsidP="00E84E59">
            <w:pPr>
              <w:rPr>
                <w:sz w:val="24"/>
                <w:szCs w:val="24"/>
              </w:rPr>
            </w:pPr>
          </w:p>
        </w:tc>
        <w:tc>
          <w:tcPr>
            <w:tcW w:w="626" w:type="dxa"/>
            <w:vMerge/>
            <w:tcBorders>
              <w:top w:val="outset" w:sz="6" w:space="0" w:color="auto"/>
              <w:left w:val="outset" w:sz="6" w:space="0" w:color="auto"/>
              <w:bottom w:val="outset" w:sz="6" w:space="0" w:color="auto"/>
              <w:right w:val="outset" w:sz="6" w:space="0" w:color="auto"/>
            </w:tcBorders>
            <w:vAlign w:val="center"/>
          </w:tcPr>
          <w:p w:rsidR="00266507" w:rsidRDefault="00266507" w:rsidP="00E84E59">
            <w:pPr>
              <w:rPr>
                <w:sz w:val="24"/>
                <w:szCs w:val="24"/>
              </w:rPr>
            </w:pPr>
          </w:p>
        </w:tc>
        <w:tc>
          <w:tcPr>
            <w:tcW w:w="928" w:type="dxa"/>
            <w:vMerge/>
            <w:tcBorders>
              <w:top w:val="outset" w:sz="6" w:space="0" w:color="auto"/>
              <w:left w:val="outset" w:sz="6" w:space="0" w:color="auto"/>
              <w:bottom w:val="outset" w:sz="6" w:space="0" w:color="auto"/>
              <w:right w:val="outset" w:sz="6" w:space="0" w:color="auto"/>
            </w:tcBorders>
            <w:vAlign w:val="center"/>
          </w:tcPr>
          <w:p w:rsidR="00266507" w:rsidRDefault="00266507" w:rsidP="00E84E59">
            <w:pPr>
              <w:rPr>
                <w:sz w:val="24"/>
                <w:szCs w:val="24"/>
              </w:rPr>
            </w:pPr>
          </w:p>
        </w:tc>
        <w:tc>
          <w:tcPr>
            <w:tcW w:w="1495" w:type="dxa"/>
            <w:vMerge/>
            <w:tcBorders>
              <w:top w:val="outset" w:sz="6" w:space="0" w:color="auto"/>
              <w:left w:val="outset" w:sz="6" w:space="0" w:color="auto"/>
              <w:bottom w:val="outset" w:sz="6" w:space="0" w:color="auto"/>
              <w:right w:val="outset" w:sz="6" w:space="0" w:color="auto"/>
            </w:tcBorders>
            <w:vAlign w:val="center"/>
          </w:tcPr>
          <w:p w:rsidR="00266507" w:rsidRDefault="00266507" w:rsidP="00E84E59">
            <w:pPr>
              <w:rPr>
                <w:sz w:val="24"/>
                <w:szCs w:val="24"/>
              </w:rPr>
            </w:pPr>
          </w:p>
        </w:tc>
        <w:tc>
          <w:tcPr>
            <w:tcW w:w="2105" w:type="dxa"/>
            <w:vMerge/>
            <w:tcBorders>
              <w:top w:val="outset" w:sz="6" w:space="0" w:color="auto"/>
              <w:left w:val="outset" w:sz="6" w:space="0" w:color="auto"/>
              <w:bottom w:val="outset" w:sz="6" w:space="0" w:color="auto"/>
              <w:right w:val="outset" w:sz="6" w:space="0" w:color="auto"/>
            </w:tcBorders>
            <w:vAlign w:val="center"/>
          </w:tcPr>
          <w:p w:rsidR="00266507" w:rsidRDefault="00266507" w:rsidP="00E84E59">
            <w:pPr>
              <w:rPr>
                <w:sz w:val="24"/>
                <w:szCs w:val="24"/>
              </w:rPr>
            </w:pPr>
          </w:p>
        </w:tc>
        <w:tc>
          <w:tcPr>
            <w:tcW w:w="720" w:type="dxa"/>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both"/>
              <w:rPr>
                <w:sz w:val="24"/>
                <w:szCs w:val="24"/>
              </w:rPr>
            </w:pPr>
            <w:r>
              <w:rPr>
                <w:bCs/>
                <w:sz w:val="24"/>
                <w:szCs w:val="24"/>
              </w:rPr>
              <w:t>этажей</w:t>
            </w:r>
          </w:p>
        </w:tc>
        <w:tc>
          <w:tcPr>
            <w:tcW w:w="1080" w:type="dxa"/>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ind w:left="-96" w:right="-190"/>
              <w:jc w:val="both"/>
              <w:rPr>
                <w:sz w:val="24"/>
                <w:szCs w:val="24"/>
              </w:rPr>
            </w:pPr>
            <w:r>
              <w:rPr>
                <w:bCs/>
                <w:sz w:val="24"/>
                <w:szCs w:val="24"/>
              </w:rPr>
              <w:t>подъездов</w:t>
            </w:r>
          </w:p>
        </w:tc>
        <w:tc>
          <w:tcPr>
            <w:tcW w:w="1125" w:type="dxa"/>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both"/>
              <w:rPr>
                <w:sz w:val="24"/>
                <w:szCs w:val="24"/>
              </w:rPr>
            </w:pPr>
            <w:r>
              <w:rPr>
                <w:bCs/>
                <w:sz w:val="24"/>
                <w:szCs w:val="24"/>
              </w:rPr>
              <w:t>квартир</w:t>
            </w:r>
          </w:p>
        </w:tc>
        <w:tc>
          <w:tcPr>
            <w:tcW w:w="1215" w:type="dxa"/>
            <w:vMerge/>
            <w:tcBorders>
              <w:top w:val="outset" w:sz="6" w:space="0" w:color="auto"/>
              <w:left w:val="outset" w:sz="6" w:space="0" w:color="auto"/>
              <w:bottom w:val="outset" w:sz="6" w:space="0" w:color="auto"/>
              <w:right w:val="outset" w:sz="6" w:space="0" w:color="auto"/>
            </w:tcBorders>
            <w:vAlign w:val="center"/>
          </w:tcPr>
          <w:p w:rsidR="00266507" w:rsidRDefault="00266507" w:rsidP="00E84E59">
            <w:pPr>
              <w:rPr>
                <w:sz w:val="24"/>
                <w:szCs w:val="24"/>
              </w:rPr>
            </w:pPr>
          </w:p>
        </w:tc>
        <w:tc>
          <w:tcPr>
            <w:tcW w:w="1440" w:type="dxa"/>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ind w:left="-42" w:right="-90"/>
              <w:jc w:val="center"/>
              <w:rPr>
                <w:sz w:val="24"/>
                <w:szCs w:val="24"/>
              </w:rPr>
            </w:pPr>
            <w:r>
              <w:rPr>
                <w:bCs/>
                <w:sz w:val="24"/>
                <w:szCs w:val="24"/>
              </w:rPr>
              <w:t>Общая полезная площадь жилых помещений</w:t>
            </w:r>
            <w:r>
              <w:rPr>
                <w:bCs/>
                <w:sz w:val="24"/>
                <w:szCs w:val="24"/>
              </w:rPr>
              <w:br/>
              <w:t>кв.м</w:t>
            </w:r>
          </w:p>
        </w:tc>
        <w:tc>
          <w:tcPr>
            <w:tcW w:w="1173" w:type="dxa"/>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ind w:right="-49"/>
              <w:jc w:val="center"/>
              <w:rPr>
                <w:sz w:val="24"/>
                <w:szCs w:val="24"/>
              </w:rPr>
            </w:pPr>
            <w:r>
              <w:rPr>
                <w:bCs/>
                <w:sz w:val="24"/>
                <w:szCs w:val="24"/>
              </w:rPr>
              <w:t>Площадь нежилых помещений кв.м</w:t>
            </w:r>
          </w:p>
        </w:tc>
        <w:tc>
          <w:tcPr>
            <w:tcW w:w="1290" w:type="dxa"/>
            <w:vMerge/>
            <w:tcBorders>
              <w:top w:val="outset" w:sz="6" w:space="0" w:color="auto"/>
              <w:left w:val="outset" w:sz="6" w:space="0" w:color="auto"/>
              <w:bottom w:val="outset" w:sz="6" w:space="0" w:color="auto"/>
              <w:right w:val="outset" w:sz="6" w:space="0" w:color="auto"/>
            </w:tcBorders>
            <w:vAlign w:val="center"/>
          </w:tcPr>
          <w:p w:rsidR="00266507" w:rsidRDefault="00266507" w:rsidP="00E84E59">
            <w:pPr>
              <w:rPr>
                <w:sz w:val="24"/>
                <w:szCs w:val="24"/>
              </w:rPr>
            </w:pPr>
          </w:p>
        </w:tc>
      </w:tr>
      <w:tr w:rsidR="00266507" w:rsidTr="007F37E0">
        <w:trPr>
          <w:trHeight w:val="595"/>
          <w:tblCellSpacing w:w="0" w:type="dxa"/>
        </w:trPr>
        <w:tc>
          <w:tcPr>
            <w:tcW w:w="1352" w:type="dxa"/>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ind w:left="-142" w:right="-90"/>
              <w:jc w:val="center"/>
              <w:rPr>
                <w:sz w:val="24"/>
                <w:szCs w:val="24"/>
              </w:rPr>
            </w:pPr>
            <w:r>
              <w:rPr>
                <w:sz w:val="24"/>
                <w:szCs w:val="24"/>
              </w:rPr>
              <w:t>Школьная</w:t>
            </w:r>
          </w:p>
        </w:tc>
        <w:tc>
          <w:tcPr>
            <w:tcW w:w="626" w:type="dxa"/>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sz w:val="24"/>
                <w:szCs w:val="24"/>
              </w:rPr>
              <w:t>5</w:t>
            </w:r>
          </w:p>
        </w:tc>
        <w:tc>
          <w:tcPr>
            <w:tcW w:w="928" w:type="dxa"/>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sz w:val="24"/>
                <w:szCs w:val="24"/>
              </w:rPr>
              <w:t>1956</w:t>
            </w:r>
          </w:p>
        </w:tc>
        <w:tc>
          <w:tcPr>
            <w:tcW w:w="1495" w:type="dxa"/>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sz w:val="24"/>
                <w:szCs w:val="24"/>
              </w:rPr>
              <w:t>Кирпичные</w:t>
            </w:r>
          </w:p>
        </w:tc>
        <w:tc>
          <w:tcPr>
            <w:tcW w:w="2105" w:type="dxa"/>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sz w:val="24"/>
                <w:szCs w:val="24"/>
              </w:rPr>
              <w:t>Волнистые из асбестоцементных листов</w:t>
            </w:r>
          </w:p>
        </w:tc>
        <w:tc>
          <w:tcPr>
            <w:tcW w:w="720" w:type="dxa"/>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sz w:val="24"/>
                <w:szCs w:val="24"/>
              </w:rPr>
              <w:t>2</w:t>
            </w:r>
          </w:p>
        </w:tc>
        <w:tc>
          <w:tcPr>
            <w:tcW w:w="1080" w:type="dxa"/>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sz w:val="24"/>
                <w:szCs w:val="24"/>
              </w:rPr>
              <w:t>2</w:t>
            </w:r>
          </w:p>
        </w:tc>
        <w:tc>
          <w:tcPr>
            <w:tcW w:w="1125" w:type="dxa"/>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sz w:val="24"/>
                <w:szCs w:val="24"/>
              </w:rPr>
              <w:t>16</w:t>
            </w:r>
          </w:p>
        </w:tc>
        <w:tc>
          <w:tcPr>
            <w:tcW w:w="1215" w:type="dxa"/>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sz w:val="24"/>
                <w:szCs w:val="24"/>
              </w:rPr>
              <w:t>673,3</w:t>
            </w:r>
          </w:p>
        </w:tc>
        <w:tc>
          <w:tcPr>
            <w:tcW w:w="1440" w:type="dxa"/>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sz w:val="24"/>
                <w:szCs w:val="24"/>
              </w:rPr>
              <w:t>627,0</w:t>
            </w:r>
          </w:p>
        </w:tc>
        <w:tc>
          <w:tcPr>
            <w:tcW w:w="1173" w:type="dxa"/>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sz w:val="24"/>
                <w:szCs w:val="24"/>
              </w:rPr>
              <w:t>0</w:t>
            </w:r>
          </w:p>
        </w:tc>
        <w:tc>
          <w:tcPr>
            <w:tcW w:w="1290" w:type="dxa"/>
            <w:tcBorders>
              <w:top w:val="outset" w:sz="6" w:space="0" w:color="auto"/>
              <w:left w:val="outset" w:sz="6" w:space="0" w:color="auto"/>
              <w:bottom w:val="outset" w:sz="6" w:space="0" w:color="auto"/>
              <w:right w:val="outset" w:sz="6" w:space="0" w:color="auto"/>
            </w:tcBorders>
            <w:vAlign w:val="bottom"/>
          </w:tcPr>
          <w:p w:rsidR="00266507" w:rsidRDefault="00266507" w:rsidP="00956473">
            <w:pPr>
              <w:spacing w:before="100" w:beforeAutospacing="1" w:after="100" w:afterAutospacing="1"/>
              <w:jc w:val="center"/>
              <w:rPr>
                <w:sz w:val="24"/>
                <w:szCs w:val="24"/>
              </w:rPr>
            </w:pPr>
            <w:r>
              <w:rPr>
                <w:sz w:val="24"/>
                <w:szCs w:val="24"/>
              </w:rPr>
              <w:t xml:space="preserve"> 200 (ориентировочно)</w:t>
            </w:r>
          </w:p>
        </w:tc>
      </w:tr>
    </w:tbl>
    <w:p w:rsidR="00266507" w:rsidRDefault="00266507" w:rsidP="00BF1B87">
      <w:pPr>
        <w:rPr>
          <w:b/>
          <w:bCs/>
          <w:color w:val="2B2B2B"/>
          <w:sz w:val="24"/>
          <w:szCs w:val="24"/>
        </w:rPr>
        <w:sectPr w:rsidR="00266507">
          <w:pgSz w:w="16838" w:h="11906" w:orient="landscape"/>
          <w:pgMar w:top="851" w:right="1134" w:bottom="851" w:left="1134" w:header="709" w:footer="709" w:gutter="0"/>
          <w:cols w:space="720"/>
        </w:sectPr>
      </w:pPr>
      <w:r>
        <w:rPr>
          <w:b/>
          <w:bCs/>
          <w:color w:val="2B2B2B"/>
          <w:sz w:val="24"/>
          <w:szCs w:val="24"/>
        </w:rPr>
        <w:t xml:space="preserve"> </w:t>
      </w:r>
    </w:p>
    <w:p w:rsidR="00266507" w:rsidRDefault="00266507" w:rsidP="00BF1B87">
      <w:pPr>
        <w:spacing w:before="100" w:beforeAutospacing="1" w:after="100" w:afterAutospacing="1"/>
        <w:jc w:val="both"/>
        <w:rPr>
          <w:color w:val="2B2B2B"/>
          <w:sz w:val="24"/>
          <w:szCs w:val="24"/>
        </w:rPr>
      </w:pPr>
      <w:r>
        <w:rPr>
          <w:b/>
          <w:bCs/>
          <w:color w:val="2B2B2B"/>
          <w:sz w:val="24"/>
          <w:szCs w:val="24"/>
        </w:rPr>
        <w:t>Размер платы за содержание и ремонт жилого помещения и размер обеспечения заявки на участие в конкурсе:</w:t>
      </w:r>
    </w:p>
    <w:tbl>
      <w:tblPr>
        <w:tblW w:w="0" w:type="auto"/>
        <w:tblCellSpacing w:w="0" w:type="dxa"/>
        <w:tblBorders>
          <w:top w:val="single" w:sz="6" w:space="0" w:color="4854C7"/>
          <w:left w:val="single" w:sz="6" w:space="0" w:color="4854C7"/>
          <w:bottom w:val="single" w:sz="6" w:space="0" w:color="4854C7"/>
          <w:right w:val="single" w:sz="6" w:space="0" w:color="4854C7"/>
        </w:tblBorders>
        <w:tblCellMar>
          <w:top w:w="75" w:type="dxa"/>
          <w:left w:w="75" w:type="dxa"/>
          <w:bottom w:w="75" w:type="dxa"/>
          <w:right w:w="75" w:type="dxa"/>
        </w:tblCellMar>
        <w:tblLook w:val="0000"/>
      </w:tblPr>
      <w:tblGrid>
        <w:gridCol w:w="1525"/>
        <w:gridCol w:w="816"/>
        <w:gridCol w:w="1679"/>
        <w:gridCol w:w="1829"/>
        <w:gridCol w:w="1519"/>
        <w:gridCol w:w="2167"/>
      </w:tblGrid>
      <w:tr w:rsidR="00266507" w:rsidTr="00E84E59">
        <w:trPr>
          <w:tblCellSpacing w:w="0" w:type="dxa"/>
        </w:trPr>
        <w:tc>
          <w:tcPr>
            <w:tcW w:w="0" w:type="auto"/>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bCs/>
                <w:sz w:val="24"/>
                <w:szCs w:val="24"/>
              </w:rPr>
              <w:t>Название улицы</w:t>
            </w:r>
          </w:p>
        </w:tc>
        <w:tc>
          <w:tcPr>
            <w:tcW w:w="0" w:type="auto"/>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bCs/>
                <w:sz w:val="24"/>
                <w:szCs w:val="24"/>
              </w:rPr>
              <w:t>№ дома</w:t>
            </w:r>
          </w:p>
        </w:tc>
        <w:tc>
          <w:tcPr>
            <w:tcW w:w="0" w:type="auto"/>
            <w:tcBorders>
              <w:top w:val="outset" w:sz="6" w:space="0" w:color="auto"/>
              <w:left w:val="outset" w:sz="6" w:space="0" w:color="auto"/>
              <w:bottom w:val="outset" w:sz="6" w:space="0" w:color="auto"/>
              <w:right w:val="outset" w:sz="6" w:space="0" w:color="auto"/>
            </w:tcBorders>
          </w:tcPr>
          <w:p w:rsidR="00266507" w:rsidRDefault="00266507" w:rsidP="00E84E59">
            <w:pPr>
              <w:jc w:val="center"/>
              <w:rPr>
                <w:bCs/>
                <w:sz w:val="24"/>
                <w:szCs w:val="24"/>
              </w:rPr>
            </w:pPr>
            <w:r>
              <w:rPr>
                <w:bCs/>
                <w:sz w:val="24"/>
                <w:szCs w:val="24"/>
              </w:rPr>
              <w:t xml:space="preserve">Размер платы </w:t>
            </w:r>
          </w:p>
          <w:p w:rsidR="00266507" w:rsidRDefault="00266507" w:rsidP="00E84E59">
            <w:pPr>
              <w:jc w:val="center"/>
              <w:rPr>
                <w:sz w:val="24"/>
                <w:szCs w:val="24"/>
              </w:rPr>
            </w:pPr>
            <w:r>
              <w:rPr>
                <w:bCs/>
                <w:sz w:val="24"/>
                <w:szCs w:val="24"/>
              </w:rPr>
              <w:t>(руб./кв.м. в месяц)</w:t>
            </w:r>
          </w:p>
        </w:tc>
        <w:tc>
          <w:tcPr>
            <w:tcW w:w="0" w:type="auto"/>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center"/>
              <w:rPr>
                <w:sz w:val="24"/>
                <w:szCs w:val="24"/>
              </w:rPr>
            </w:pPr>
            <w:r>
              <w:rPr>
                <w:bCs/>
                <w:sz w:val="24"/>
                <w:szCs w:val="24"/>
              </w:rPr>
              <w:t>Площадь помещений</w:t>
            </w:r>
          </w:p>
        </w:tc>
        <w:tc>
          <w:tcPr>
            <w:tcW w:w="0" w:type="auto"/>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center"/>
              <w:rPr>
                <w:sz w:val="24"/>
                <w:szCs w:val="24"/>
              </w:rPr>
            </w:pPr>
            <w:r>
              <w:rPr>
                <w:bCs/>
                <w:sz w:val="24"/>
                <w:szCs w:val="24"/>
              </w:rPr>
              <w:t>Цена услуг в месяц</w:t>
            </w:r>
          </w:p>
        </w:tc>
        <w:tc>
          <w:tcPr>
            <w:tcW w:w="0" w:type="auto"/>
            <w:tcBorders>
              <w:top w:val="outset" w:sz="6" w:space="0" w:color="auto"/>
              <w:left w:val="outset" w:sz="6" w:space="0" w:color="auto"/>
              <w:bottom w:val="outset" w:sz="6" w:space="0" w:color="auto"/>
              <w:right w:val="outset" w:sz="6" w:space="0" w:color="auto"/>
            </w:tcBorders>
          </w:tcPr>
          <w:p w:rsidR="00266507" w:rsidRDefault="00266507" w:rsidP="00E84E59">
            <w:pPr>
              <w:spacing w:before="100" w:beforeAutospacing="1" w:after="100" w:afterAutospacing="1"/>
              <w:jc w:val="center"/>
              <w:rPr>
                <w:sz w:val="24"/>
                <w:szCs w:val="24"/>
              </w:rPr>
            </w:pPr>
            <w:r>
              <w:rPr>
                <w:bCs/>
                <w:sz w:val="24"/>
                <w:szCs w:val="24"/>
              </w:rPr>
              <w:t>Размер обеспечения заявки</w:t>
            </w:r>
          </w:p>
        </w:tc>
      </w:tr>
      <w:tr w:rsidR="00266507" w:rsidTr="00E84E59">
        <w:trPr>
          <w:tblCellSpacing w:w="0" w:type="dxa"/>
        </w:trPr>
        <w:tc>
          <w:tcPr>
            <w:tcW w:w="0" w:type="auto"/>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sz w:val="24"/>
                <w:szCs w:val="24"/>
              </w:rPr>
              <w:t>Школьная</w:t>
            </w:r>
          </w:p>
        </w:tc>
        <w:tc>
          <w:tcPr>
            <w:tcW w:w="0" w:type="auto"/>
            <w:tcBorders>
              <w:top w:val="outset" w:sz="6" w:space="0" w:color="auto"/>
              <w:left w:val="outset" w:sz="6" w:space="0" w:color="auto"/>
              <w:bottom w:val="outset" w:sz="6" w:space="0" w:color="auto"/>
              <w:right w:val="outset" w:sz="6" w:space="0" w:color="auto"/>
            </w:tcBorders>
            <w:vAlign w:val="bottom"/>
          </w:tcPr>
          <w:p w:rsidR="00266507" w:rsidRDefault="00266507" w:rsidP="00E84E59">
            <w:pPr>
              <w:spacing w:before="100" w:beforeAutospacing="1" w:after="100" w:afterAutospacing="1"/>
              <w:jc w:val="center"/>
              <w:rPr>
                <w:sz w:val="24"/>
                <w:szCs w:val="24"/>
              </w:rPr>
            </w:pPr>
            <w:r>
              <w:rPr>
                <w:sz w:val="24"/>
                <w:szCs w:val="24"/>
              </w:rPr>
              <w:t>5</w:t>
            </w:r>
          </w:p>
        </w:tc>
        <w:tc>
          <w:tcPr>
            <w:tcW w:w="0" w:type="auto"/>
            <w:tcBorders>
              <w:top w:val="outset" w:sz="6" w:space="0" w:color="auto"/>
              <w:left w:val="outset" w:sz="6" w:space="0" w:color="auto"/>
              <w:bottom w:val="outset" w:sz="6" w:space="0" w:color="auto"/>
              <w:right w:val="outset" w:sz="6" w:space="0" w:color="auto"/>
            </w:tcBorders>
            <w:vAlign w:val="bottom"/>
          </w:tcPr>
          <w:p w:rsidR="00266507" w:rsidRPr="00772E70" w:rsidRDefault="00266507" w:rsidP="00E84E59">
            <w:pPr>
              <w:spacing w:before="100" w:beforeAutospacing="1" w:after="100" w:afterAutospacing="1"/>
              <w:jc w:val="center"/>
              <w:rPr>
                <w:sz w:val="24"/>
                <w:szCs w:val="24"/>
              </w:rPr>
            </w:pPr>
            <w:r>
              <w:rPr>
                <w:sz w:val="24"/>
                <w:szCs w:val="24"/>
              </w:rPr>
              <w:t>7,50</w:t>
            </w:r>
          </w:p>
        </w:tc>
        <w:tc>
          <w:tcPr>
            <w:tcW w:w="0" w:type="auto"/>
            <w:tcBorders>
              <w:top w:val="outset" w:sz="6" w:space="0" w:color="auto"/>
              <w:left w:val="outset" w:sz="6" w:space="0" w:color="auto"/>
              <w:bottom w:val="outset" w:sz="6" w:space="0" w:color="auto"/>
              <w:right w:val="outset" w:sz="6" w:space="0" w:color="auto"/>
            </w:tcBorders>
            <w:vAlign w:val="bottom"/>
          </w:tcPr>
          <w:p w:rsidR="00266507" w:rsidRPr="00772E70" w:rsidRDefault="00266507" w:rsidP="00E84E59">
            <w:pPr>
              <w:spacing w:before="100" w:beforeAutospacing="1" w:after="100" w:afterAutospacing="1"/>
              <w:jc w:val="center"/>
              <w:rPr>
                <w:sz w:val="24"/>
                <w:szCs w:val="24"/>
              </w:rPr>
            </w:pPr>
            <w:r>
              <w:rPr>
                <w:sz w:val="24"/>
                <w:szCs w:val="24"/>
              </w:rPr>
              <w:t>627,0</w:t>
            </w:r>
          </w:p>
        </w:tc>
        <w:tc>
          <w:tcPr>
            <w:tcW w:w="0" w:type="auto"/>
            <w:tcBorders>
              <w:top w:val="outset" w:sz="6" w:space="0" w:color="auto"/>
              <w:left w:val="outset" w:sz="6" w:space="0" w:color="auto"/>
              <w:bottom w:val="outset" w:sz="6" w:space="0" w:color="auto"/>
              <w:right w:val="outset" w:sz="6" w:space="0" w:color="auto"/>
            </w:tcBorders>
            <w:vAlign w:val="bottom"/>
          </w:tcPr>
          <w:p w:rsidR="00266507" w:rsidRPr="00772E70" w:rsidRDefault="00266507" w:rsidP="00E84E59">
            <w:pPr>
              <w:spacing w:before="100" w:beforeAutospacing="1" w:after="100" w:afterAutospacing="1"/>
              <w:jc w:val="center"/>
              <w:rPr>
                <w:sz w:val="24"/>
                <w:szCs w:val="24"/>
              </w:rPr>
            </w:pPr>
            <w:r>
              <w:rPr>
                <w:sz w:val="24"/>
                <w:szCs w:val="24"/>
              </w:rPr>
              <w:t>4702,50</w:t>
            </w:r>
          </w:p>
        </w:tc>
        <w:tc>
          <w:tcPr>
            <w:tcW w:w="0" w:type="auto"/>
            <w:tcBorders>
              <w:top w:val="outset" w:sz="6" w:space="0" w:color="auto"/>
              <w:left w:val="outset" w:sz="6" w:space="0" w:color="auto"/>
              <w:bottom w:val="outset" w:sz="6" w:space="0" w:color="auto"/>
              <w:right w:val="outset" w:sz="6" w:space="0" w:color="auto"/>
            </w:tcBorders>
            <w:vAlign w:val="bottom"/>
          </w:tcPr>
          <w:p w:rsidR="00266507" w:rsidRPr="00772E70" w:rsidRDefault="00266507" w:rsidP="00E84E59">
            <w:pPr>
              <w:spacing w:before="100" w:beforeAutospacing="1" w:after="100" w:afterAutospacing="1"/>
              <w:jc w:val="center"/>
              <w:rPr>
                <w:sz w:val="24"/>
                <w:szCs w:val="24"/>
              </w:rPr>
            </w:pPr>
            <w:r>
              <w:rPr>
                <w:bCs/>
                <w:sz w:val="24"/>
                <w:szCs w:val="24"/>
              </w:rPr>
              <w:t>2351,25</w:t>
            </w:r>
          </w:p>
        </w:tc>
      </w:tr>
    </w:tbl>
    <w:p w:rsidR="00266507" w:rsidRDefault="00266507" w:rsidP="00BF1B87">
      <w:pPr>
        <w:spacing w:before="100" w:beforeAutospacing="1" w:after="100" w:afterAutospacing="1"/>
        <w:jc w:val="both"/>
        <w:rPr>
          <w:b/>
          <w:color w:val="2B2B2B"/>
          <w:sz w:val="24"/>
          <w:szCs w:val="24"/>
        </w:rPr>
      </w:pPr>
      <w:r>
        <w:rPr>
          <w:b/>
          <w:bCs/>
          <w:color w:val="2B2B2B"/>
          <w:sz w:val="24"/>
          <w:szCs w:val="24"/>
        </w:rPr>
        <w:t>Стандартный перечень коммунальных услуг, предоставляемых управляющей организацией:</w:t>
      </w:r>
    </w:p>
    <w:p w:rsidR="00266507" w:rsidRDefault="00266507" w:rsidP="00A82F46">
      <w:pPr>
        <w:rPr>
          <w:color w:val="2B2B2B"/>
          <w:sz w:val="24"/>
          <w:szCs w:val="24"/>
        </w:rPr>
      </w:pPr>
      <w:r>
        <w:rPr>
          <w:color w:val="2B2B2B"/>
          <w:sz w:val="24"/>
          <w:szCs w:val="24"/>
        </w:rPr>
        <w:t>1.Снабжение холодной водой.</w:t>
      </w:r>
      <w:r>
        <w:rPr>
          <w:color w:val="2B2B2B"/>
          <w:sz w:val="24"/>
          <w:szCs w:val="24"/>
        </w:rPr>
        <w:br/>
        <w:t>2.Водоотведение.</w:t>
      </w:r>
    </w:p>
    <w:p w:rsidR="00266507" w:rsidRDefault="00266507" w:rsidP="00A82F46">
      <w:pPr>
        <w:rPr>
          <w:color w:val="2B2B2B"/>
          <w:sz w:val="24"/>
          <w:szCs w:val="24"/>
        </w:rPr>
      </w:pPr>
      <w:r>
        <w:rPr>
          <w:color w:val="2B2B2B"/>
          <w:sz w:val="24"/>
          <w:szCs w:val="24"/>
        </w:rPr>
        <w:t>3. Электроснабжение</w:t>
      </w:r>
    </w:p>
    <w:p w:rsidR="00266507" w:rsidRDefault="00266507" w:rsidP="00A82F46">
      <w:pPr>
        <w:rPr>
          <w:color w:val="2B2B2B"/>
          <w:sz w:val="24"/>
          <w:szCs w:val="24"/>
        </w:rPr>
      </w:pPr>
      <w:r>
        <w:rPr>
          <w:color w:val="2B2B2B"/>
          <w:sz w:val="24"/>
          <w:szCs w:val="24"/>
        </w:rPr>
        <w:t>4. Газоснабжение</w:t>
      </w:r>
    </w:p>
    <w:p w:rsidR="00266507" w:rsidRPr="00A82F46" w:rsidRDefault="00266507" w:rsidP="00A82F46">
      <w:pPr>
        <w:rPr>
          <w:color w:val="2B2B2B"/>
          <w:sz w:val="24"/>
          <w:szCs w:val="24"/>
        </w:rPr>
      </w:pPr>
      <w:r>
        <w:rPr>
          <w:color w:val="2B2B2B"/>
          <w:sz w:val="24"/>
          <w:szCs w:val="24"/>
        </w:rPr>
        <w:t>5. ТКО.</w:t>
      </w:r>
    </w:p>
    <w:p w:rsidR="00266507" w:rsidRDefault="00266507" w:rsidP="00BF1B87">
      <w:pPr>
        <w:spacing w:before="100" w:beforeAutospacing="1" w:after="100" w:afterAutospacing="1"/>
        <w:jc w:val="both"/>
        <w:rPr>
          <w:color w:val="2B2B2B"/>
          <w:sz w:val="24"/>
          <w:szCs w:val="24"/>
        </w:rPr>
      </w:pPr>
      <w:r>
        <w:rPr>
          <w:b/>
          <w:bCs/>
          <w:color w:val="2B2B2B"/>
          <w:sz w:val="24"/>
          <w:szCs w:val="24"/>
        </w:rPr>
        <w:t>Примечание</w:t>
      </w:r>
      <w:r>
        <w:rPr>
          <w:color w:val="2B2B2B"/>
          <w:sz w:val="24"/>
          <w:szCs w:val="24"/>
        </w:rPr>
        <w:t>: Перечень предоставляемых управляющей организацией коммунальных услуг определяется исходя из степени благоустройства многоквартирного дома.</w:t>
      </w:r>
    </w:p>
    <w:p w:rsidR="00266507" w:rsidRDefault="00266507" w:rsidP="00BF1B87">
      <w:pPr>
        <w:spacing w:before="100" w:beforeAutospacing="1" w:after="100" w:afterAutospacing="1"/>
        <w:jc w:val="both"/>
        <w:rPr>
          <w:color w:val="2B2B2B"/>
          <w:sz w:val="24"/>
          <w:szCs w:val="24"/>
        </w:rPr>
      </w:pPr>
      <w:r>
        <w:rPr>
          <w:b/>
          <w:bCs/>
          <w:color w:val="2B2B2B"/>
          <w:sz w:val="24"/>
          <w:szCs w:val="24"/>
        </w:rPr>
        <w:t>Порядок проведения конкурса.</w:t>
      </w:r>
    </w:p>
    <w:p w:rsidR="00266507" w:rsidRDefault="00266507" w:rsidP="00BF1B87">
      <w:pPr>
        <w:spacing w:before="100" w:beforeAutospacing="1" w:after="100" w:afterAutospacing="1"/>
        <w:jc w:val="both"/>
        <w:rPr>
          <w:color w:val="2B2B2B"/>
          <w:sz w:val="24"/>
          <w:szCs w:val="24"/>
        </w:rPr>
      </w:pPr>
      <w:r>
        <w:rPr>
          <w:color w:val="2B2B2B"/>
          <w:sz w:val="24"/>
          <w:szCs w:val="24"/>
        </w:rPr>
        <w:t xml:space="preserve">1. В конкурсе могут участвовать только лица, признанные участниками конкурса в соответствии с протоколом рассмотрения заявок на участие в конкурсе. </w:t>
      </w:r>
    </w:p>
    <w:p w:rsidR="00266507" w:rsidRDefault="00266507" w:rsidP="00BF1B87">
      <w:pPr>
        <w:spacing w:before="100" w:beforeAutospacing="1" w:after="100" w:afterAutospacing="1"/>
        <w:jc w:val="both"/>
        <w:rPr>
          <w:color w:val="2B2B2B"/>
          <w:sz w:val="24"/>
          <w:szCs w:val="24"/>
        </w:rPr>
      </w:pPr>
      <w:r>
        <w:rPr>
          <w:color w:val="2B2B2B"/>
          <w:sz w:val="24"/>
          <w:szCs w:val="24"/>
        </w:rPr>
        <w:t xml:space="preserve">Организатор конкурса обеспечивает участникам конкурса возможность принять участие в конкурсе непосредственно или через представителей. </w:t>
      </w:r>
    </w:p>
    <w:p w:rsidR="00266507" w:rsidRDefault="00266507" w:rsidP="00BF1B87">
      <w:pPr>
        <w:spacing w:before="100" w:beforeAutospacing="1" w:after="100" w:afterAutospacing="1"/>
        <w:jc w:val="both"/>
        <w:rPr>
          <w:color w:val="2B2B2B"/>
          <w:sz w:val="24"/>
          <w:szCs w:val="24"/>
        </w:rPr>
      </w:pPr>
      <w:r>
        <w:rPr>
          <w:color w:val="2B2B2B"/>
          <w:sz w:val="24"/>
          <w:szCs w:val="24"/>
        </w:rPr>
        <w:t>2. Организатор конкурса осуществляет аудиозапись конкурса. Любое лицо, присутствующее при проведении конкурса, вправе осуществлять аудио- и видеозапись конкурса.</w:t>
      </w:r>
    </w:p>
    <w:p w:rsidR="00266507" w:rsidRDefault="00266507" w:rsidP="00BF1B87">
      <w:pPr>
        <w:spacing w:before="100" w:beforeAutospacing="1" w:after="100" w:afterAutospacing="1"/>
        <w:jc w:val="both"/>
        <w:rPr>
          <w:color w:val="2B2B2B"/>
          <w:sz w:val="24"/>
          <w:szCs w:val="24"/>
        </w:rPr>
      </w:pPr>
      <w:r>
        <w:rPr>
          <w:color w:val="2B2B2B"/>
          <w:sz w:val="24"/>
          <w:szCs w:val="24"/>
        </w:rPr>
        <w:t>3. Конкурс начинается с объявления конкурсной комиссией наименования участника конкурса, заявка на участие в конкурсе которого поступила к организатору конкурса первой, и размера платы за содержание и ремонт жилого помещения.</w:t>
      </w:r>
    </w:p>
    <w:p w:rsidR="00266507" w:rsidRDefault="00266507" w:rsidP="00BF1B87">
      <w:pPr>
        <w:spacing w:before="100" w:beforeAutospacing="1" w:after="100" w:afterAutospacing="1"/>
        <w:jc w:val="both"/>
        <w:rPr>
          <w:color w:val="2B2B2B"/>
          <w:sz w:val="24"/>
          <w:szCs w:val="24"/>
        </w:rPr>
      </w:pPr>
      <w:r>
        <w:rPr>
          <w:color w:val="2B2B2B"/>
          <w:sz w:val="24"/>
          <w:szCs w:val="24"/>
        </w:rPr>
        <w:t>4. Участники конкурса представляют предложения по общей стоимости дополнительных работ и услуг (при объединении в один лот нескольких объектов конкурса предлагается суммированная стоимость по всем объектам конкурса, входящих в лот) в соответствии со стоимостью работ и услуг, указанной в приложении  к пункту 5 настоящей конкурсной документации. (Перечень дополнительных работ и услуг по содержанию и ремонту объекта конкурса). В случае если после троектратного объявления последнего предложения о наибольшей стоимости указанных дополнительных работ и услуг ни один из участников конкурса не предложил большей стоимости, конкурсная комиссия объявляет наименование участника конкурса, который сделал предложение по наибольшей стоимости дополнительных работ и услуг.</w:t>
      </w:r>
    </w:p>
    <w:p w:rsidR="00266507" w:rsidRDefault="00266507" w:rsidP="00BF1B87">
      <w:pPr>
        <w:spacing w:before="100" w:beforeAutospacing="1" w:after="100" w:afterAutospacing="1"/>
        <w:jc w:val="both"/>
        <w:rPr>
          <w:color w:val="2B2B2B"/>
          <w:sz w:val="24"/>
          <w:szCs w:val="24"/>
        </w:rPr>
      </w:pPr>
      <w:r>
        <w:rPr>
          <w:color w:val="2B2B2B"/>
          <w:sz w:val="24"/>
          <w:szCs w:val="24"/>
        </w:rPr>
        <w:t>5.  Участник конкурса называет перечень дополнительных работ и услуг (при объединении в один лот нескольких объектов конкурса - отдельно для каждого объекта конкурса, входящего в лот), общая стоимость которых должна соответствовать представленному им предложению по стоимости дополнительных работ и услуг. При объединении в один лот нескольких объектов конкурса разница между стоимостью дополнительных работ и услуг в отношении каждого объекта конкурса, входящего в лот, не должна превышать 20 процентов.</w:t>
      </w:r>
    </w:p>
    <w:p w:rsidR="00266507" w:rsidRDefault="00266507" w:rsidP="00BF1B87">
      <w:pPr>
        <w:spacing w:before="100" w:beforeAutospacing="1" w:after="100" w:afterAutospacing="1"/>
        <w:jc w:val="both"/>
        <w:rPr>
          <w:color w:val="2B2B2B"/>
          <w:sz w:val="24"/>
          <w:szCs w:val="24"/>
        </w:rPr>
      </w:pPr>
      <w:r>
        <w:rPr>
          <w:color w:val="2B2B2B"/>
          <w:sz w:val="24"/>
          <w:szCs w:val="24"/>
        </w:rPr>
        <w:t>6. В случае если общая стоимость определенных участником конкурса дополнительных работ и услуг (при объединении в один лот нескольких объектов конкурса – суммированная стоимость по всем объектам конкурса, входящим в лот) равна стоимости его предложения или превышает ее, такой участник признается победителем конкурса. В случае если указанная общая стоимость меньше стоимости его предложения, участник конкурса обязан увеличить предложение по стоимости дополнительных работ и услуг либо определить перечень дополнительных работ и услуг таким образом, чтобы их общая стоимость была равна или превышала представленное им предложение. При выполнении указанных требований участник конкурса признается победителем конкурса.</w:t>
      </w:r>
    </w:p>
    <w:p w:rsidR="00266507" w:rsidRDefault="00266507" w:rsidP="00BF1B87">
      <w:pPr>
        <w:spacing w:before="100" w:beforeAutospacing="1" w:after="100" w:afterAutospacing="1"/>
        <w:jc w:val="both"/>
        <w:rPr>
          <w:color w:val="2B2B2B"/>
          <w:sz w:val="24"/>
          <w:szCs w:val="24"/>
        </w:rPr>
      </w:pPr>
      <w:r>
        <w:rPr>
          <w:color w:val="2B2B2B"/>
          <w:sz w:val="24"/>
          <w:szCs w:val="24"/>
        </w:rPr>
        <w:t>7. В случае если участник конкурса отказался выполнить требования, предусмотренные пунктом 6 настоящего раздела, конкурсная комиссия объявляет наименование участника конкурса, который сделал предыдущее предложение по наибольшей стоимости дополнительных работ и услуг. В указанном случае победитель конкурса определяется в порядке, установленном пунктами 5-6.</w:t>
      </w:r>
    </w:p>
    <w:p w:rsidR="00266507" w:rsidRDefault="00266507" w:rsidP="00BF1B87">
      <w:pPr>
        <w:spacing w:before="100" w:beforeAutospacing="1" w:after="100" w:afterAutospacing="1"/>
        <w:jc w:val="both"/>
        <w:rPr>
          <w:color w:val="2B2B2B"/>
          <w:sz w:val="24"/>
          <w:szCs w:val="24"/>
        </w:rPr>
      </w:pPr>
      <w:r>
        <w:rPr>
          <w:color w:val="2B2B2B"/>
          <w:sz w:val="24"/>
          <w:szCs w:val="24"/>
        </w:rPr>
        <w:t>8. Участник конкурса принимает обязательства выполнять обязательные и предложенные им дополнительные работы и услуги за плату за содержание и ремонт жилого помещения, размер которой указан в извещении о проведении конкурса и в конкурсной документации, предоставлять коммунальные услуги, а также исполнять иные обязательства, указанные в проекте договора управления многоквартирным домом.</w:t>
      </w:r>
    </w:p>
    <w:p w:rsidR="00266507" w:rsidRDefault="00266507" w:rsidP="00BF1B87">
      <w:pPr>
        <w:spacing w:before="100" w:beforeAutospacing="1" w:after="100" w:afterAutospacing="1"/>
        <w:jc w:val="both"/>
        <w:rPr>
          <w:color w:val="2B2B2B"/>
          <w:sz w:val="24"/>
          <w:szCs w:val="24"/>
        </w:rPr>
      </w:pPr>
      <w:r>
        <w:rPr>
          <w:color w:val="2B2B2B"/>
          <w:sz w:val="24"/>
          <w:szCs w:val="24"/>
        </w:rPr>
        <w:t>9. В случае если после троекратного объявления в соответствии с пунктом 3 настоящего раздела размера платы за содержание и ремонт жилого помещения и наименования участника конкурса ни один из участников конкурса не представил предложения по стоимости дополнительных работ и услуг, такой участник признается победителем конкурса.</w:t>
      </w:r>
    </w:p>
    <w:p w:rsidR="00266507" w:rsidRDefault="00266507" w:rsidP="00BF1B87">
      <w:pPr>
        <w:spacing w:before="100" w:beforeAutospacing="1" w:after="100" w:afterAutospacing="1"/>
        <w:jc w:val="both"/>
        <w:rPr>
          <w:color w:val="2B2B2B"/>
          <w:sz w:val="24"/>
          <w:szCs w:val="24"/>
        </w:rPr>
      </w:pPr>
      <w:r>
        <w:rPr>
          <w:color w:val="2B2B2B"/>
          <w:sz w:val="24"/>
          <w:szCs w:val="24"/>
        </w:rPr>
        <w:t>10.   Конкурсная комиссия ведет протокол конкурса, который подписывается в день проведения конкурса. Указанный протокол составляется в 3-х экземплярах, один остается у организатора конкурса.</w:t>
      </w:r>
    </w:p>
    <w:p w:rsidR="00266507" w:rsidRDefault="00266507" w:rsidP="00BF1B87">
      <w:pPr>
        <w:spacing w:before="100" w:beforeAutospacing="1" w:after="100" w:afterAutospacing="1"/>
        <w:jc w:val="both"/>
        <w:rPr>
          <w:color w:val="2B2B2B"/>
          <w:sz w:val="24"/>
          <w:szCs w:val="24"/>
        </w:rPr>
      </w:pPr>
      <w:r>
        <w:rPr>
          <w:color w:val="2B2B2B"/>
          <w:sz w:val="24"/>
          <w:szCs w:val="24"/>
        </w:rPr>
        <w:t>Указанный протокол размещается организатором конкурса или по его поручению специализированной организацией в течение 1 рабочего дня с даты его подписания на официальном сайтах:</w:t>
      </w:r>
      <w:r w:rsidRPr="00F81A87">
        <w:rPr>
          <w:color w:val="2B2B2B"/>
          <w:sz w:val="24"/>
          <w:szCs w:val="24"/>
        </w:rPr>
        <w:t xml:space="preserve"> </w:t>
      </w:r>
      <w:hyperlink r:id="rId6" w:history="1">
        <w:r w:rsidRPr="00D168AA">
          <w:rPr>
            <w:rStyle w:val="Hyperlink"/>
            <w:sz w:val="24"/>
            <w:szCs w:val="24"/>
          </w:rPr>
          <w:t>www.torgi.gov.ru</w:t>
        </w:r>
      </w:hyperlink>
      <w:r>
        <w:rPr>
          <w:color w:val="2B2B2B"/>
          <w:sz w:val="24"/>
          <w:szCs w:val="24"/>
        </w:rPr>
        <w:t>, а также на официальном сайте администрации Свердловского района в разделе «Конкурсы, аукционы</w:t>
      </w:r>
      <w:r w:rsidRPr="00EC7572">
        <w:rPr>
          <w:color w:val="2B2B2B"/>
          <w:sz w:val="24"/>
          <w:szCs w:val="24"/>
        </w:rPr>
        <w:t>»:</w:t>
      </w:r>
      <w:r w:rsidRPr="00EC7572">
        <w:rPr>
          <w:b/>
          <w:bCs/>
          <w:color w:val="2B2B2B"/>
          <w:sz w:val="24"/>
          <w:szCs w:val="24"/>
        </w:rPr>
        <w:t xml:space="preserve"> </w:t>
      </w:r>
      <w:r w:rsidRPr="00EC7572">
        <w:rPr>
          <w:b/>
          <w:bCs/>
          <w:color w:val="0070C0"/>
          <w:sz w:val="24"/>
          <w:szCs w:val="24"/>
          <w:lang w:val="en-US"/>
        </w:rPr>
        <w:t>www</w:t>
      </w:r>
      <w:r>
        <w:rPr>
          <w:b/>
          <w:bCs/>
          <w:color w:val="0070C0"/>
          <w:sz w:val="24"/>
          <w:szCs w:val="24"/>
        </w:rPr>
        <w:t>.</w:t>
      </w:r>
      <w:r w:rsidRPr="00EC7572">
        <w:rPr>
          <w:b/>
          <w:bCs/>
          <w:color w:val="0070C0"/>
          <w:sz w:val="24"/>
          <w:szCs w:val="24"/>
        </w:rPr>
        <w:t>admzmievka.ru</w:t>
      </w:r>
      <w:r>
        <w:rPr>
          <w:color w:val="2B2B2B"/>
          <w:sz w:val="24"/>
          <w:szCs w:val="24"/>
        </w:rPr>
        <w:t xml:space="preserve"> в течение 10 рабочих с даты утверждения протокола конкурса.</w:t>
      </w:r>
    </w:p>
    <w:p w:rsidR="00266507" w:rsidRDefault="00266507" w:rsidP="00BF1B87">
      <w:pPr>
        <w:spacing w:before="100" w:beforeAutospacing="1" w:after="100" w:afterAutospacing="1"/>
        <w:jc w:val="both"/>
        <w:rPr>
          <w:color w:val="2B2B2B"/>
          <w:sz w:val="24"/>
          <w:szCs w:val="24"/>
        </w:rPr>
      </w:pPr>
      <w:r>
        <w:rPr>
          <w:color w:val="2B2B2B"/>
          <w:sz w:val="24"/>
          <w:szCs w:val="24"/>
        </w:rPr>
        <w:t xml:space="preserve">11.   Организатор конкурса в течение  3 рабочих дней со дня подписания протокола передает победителю конкурса один экземпляр протокола и проект договора управления многоквартирным домом. </w:t>
      </w:r>
    </w:p>
    <w:p w:rsidR="00266507" w:rsidRDefault="00266507" w:rsidP="00BF1B87">
      <w:pPr>
        <w:spacing w:before="100" w:beforeAutospacing="1" w:after="100" w:afterAutospacing="1"/>
        <w:jc w:val="both"/>
        <w:rPr>
          <w:color w:val="2B2B2B"/>
          <w:sz w:val="24"/>
          <w:szCs w:val="24"/>
        </w:rPr>
      </w:pPr>
      <w:r>
        <w:rPr>
          <w:color w:val="2B2B2B"/>
          <w:sz w:val="24"/>
          <w:szCs w:val="24"/>
        </w:rPr>
        <w:t>При этом стоимость каждой работы и услуги, входящей в перечни обязательных и дополнительных работ и услуг, определенных по результатам конкурса и подлежащих указанию в договорах управления многоквартирным домом, подлежит пересчету исходя из того, что общая стоимость определенных по результатам конкурса обязательных и дополнительных работ и услуг должна быть равна плате за содержание и ремонт жилого помещения, размер которой указан в извещении о проведении конкурса и в конкурсной документации.</w:t>
      </w:r>
    </w:p>
    <w:p w:rsidR="00266507" w:rsidRDefault="00266507" w:rsidP="00BF1B87">
      <w:pPr>
        <w:spacing w:before="100" w:beforeAutospacing="1" w:after="100" w:afterAutospacing="1"/>
        <w:jc w:val="both"/>
        <w:rPr>
          <w:color w:val="2B2B2B"/>
          <w:sz w:val="24"/>
          <w:szCs w:val="24"/>
        </w:rPr>
      </w:pPr>
      <w:r>
        <w:rPr>
          <w:color w:val="2B2B2B"/>
          <w:sz w:val="24"/>
          <w:szCs w:val="24"/>
        </w:rPr>
        <w:t>12. Организатор конкурса возвращает в течение 5 рабочих дней с даты утверждения протокола конкурса средства, внесенные в качестве обеспечения заявки на участие в конкурсе, участникам конкурса, которые не стали победителями конкурса, за исключением участника конкурса, сделавшего предпоследнее предложение по наибольшей стоимости дополнительных работ и услуг, которому средства возвращаются в порядке, предусмотренном пунктом 95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Российской Федерации от 6 февраля 2006 года № 75.</w:t>
      </w:r>
    </w:p>
    <w:p w:rsidR="00266507" w:rsidRDefault="00266507" w:rsidP="00BF1B87">
      <w:pPr>
        <w:spacing w:before="100" w:beforeAutospacing="1" w:after="100" w:afterAutospacing="1"/>
        <w:jc w:val="both"/>
        <w:rPr>
          <w:color w:val="2B2B2B"/>
          <w:sz w:val="24"/>
          <w:szCs w:val="24"/>
        </w:rPr>
      </w:pPr>
      <w:r>
        <w:rPr>
          <w:color w:val="2B2B2B"/>
          <w:sz w:val="24"/>
          <w:szCs w:val="24"/>
        </w:rPr>
        <w:t>13. Участник конкурса после опубликования или размещения на официальном сайте протокола конкурса вправе направить организатору конкурса в письменной форме запрос о разъяснении результатов конкурса. Организатор конкурса в течение 2 рабочих дней с даты поступления запроса обязан представить такому участнику конкурса соответствующие разъяснения в письменной форме.</w:t>
      </w:r>
    </w:p>
    <w:p w:rsidR="00266507" w:rsidRDefault="00266507" w:rsidP="00BF1B87">
      <w:pPr>
        <w:spacing w:before="100" w:beforeAutospacing="1" w:after="100" w:afterAutospacing="1"/>
        <w:jc w:val="both"/>
        <w:rPr>
          <w:color w:val="2B2B2B"/>
          <w:sz w:val="24"/>
          <w:szCs w:val="24"/>
        </w:rPr>
      </w:pPr>
      <w:r>
        <w:rPr>
          <w:color w:val="2B2B2B"/>
          <w:sz w:val="24"/>
          <w:szCs w:val="24"/>
        </w:rPr>
        <w:t>14. Участник конкурса вправе обжаловать результаты конкурса в порядке, предусмотренном законодательством Российской Федерации.</w:t>
      </w:r>
    </w:p>
    <w:p w:rsidR="00266507" w:rsidRDefault="00266507" w:rsidP="00BF1B87">
      <w:pPr>
        <w:spacing w:before="100" w:beforeAutospacing="1" w:after="100" w:afterAutospacing="1"/>
        <w:jc w:val="both"/>
        <w:rPr>
          <w:color w:val="2B2B2B"/>
          <w:sz w:val="24"/>
          <w:szCs w:val="24"/>
        </w:rPr>
      </w:pPr>
      <w:r>
        <w:rPr>
          <w:color w:val="2B2B2B"/>
          <w:sz w:val="24"/>
          <w:szCs w:val="24"/>
        </w:rPr>
        <w:t>15.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а также аудиозаписи процедуры вскрытия конвертов с заявками на участие в конкурсе и проведения конкурса хранятся организатором конкурса в течение 3 лет.</w:t>
      </w:r>
    </w:p>
    <w:p w:rsidR="00266507" w:rsidRDefault="00266507" w:rsidP="00BF1B87">
      <w:pPr>
        <w:spacing w:before="100" w:beforeAutospacing="1" w:after="100" w:afterAutospacing="1"/>
        <w:jc w:val="both"/>
        <w:rPr>
          <w:color w:val="2B2B2B"/>
          <w:sz w:val="24"/>
          <w:szCs w:val="24"/>
        </w:rPr>
      </w:pPr>
      <w:r>
        <w:rPr>
          <w:color w:val="2B2B2B"/>
          <w:sz w:val="24"/>
          <w:szCs w:val="24"/>
        </w:rPr>
        <w:t>16. Организатор конкурса в течение 10 рабочих дней, с даты утверждения протокола конкурса, уведомляет всех собственников помещений в многоквартирном доме об условиях договора управления этим домом путем размещения сообщения в местах, удобных для ознакомления собственниками помещений в многоквартирном доме.</w:t>
      </w:r>
    </w:p>
    <w:p w:rsidR="00266507" w:rsidRDefault="00266507" w:rsidP="00BF1B87">
      <w:pPr>
        <w:spacing w:before="100" w:beforeAutospacing="1" w:after="100" w:afterAutospacing="1"/>
        <w:jc w:val="both"/>
        <w:rPr>
          <w:color w:val="2B2B2B"/>
          <w:sz w:val="24"/>
          <w:szCs w:val="24"/>
        </w:rPr>
      </w:pPr>
      <w:r>
        <w:rPr>
          <w:b/>
          <w:bCs/>
          <w:color w:val="2B2B2B"/>
          <w:sz w:val="24"/>
          <w:szCs w:val="24"/>
        </w:rPr>
        <w:t>Определение победителя конкурса.</w:t>
      </w:r>
    </w:p>
    <w:p w:rsidR="00266507" w:rsidRDefault="00266507" w:rsidP="00BF1B87">
      <w:pPr>
        <w:spacing w:before="100" w:beforeAutospacing="1" w:after="100" w:afterAutospacing="1"/>
        <w:jc w:val="both"/>
        <w:rPr>
          <w:color w:val="2B2B2B"/>
          <w:sz w:val="24"/>
          <w:szCs w:val="24"/>
        </w:rPr>
      </w:pPr>
      <w:r>
        <w:rPr>
          <w:color w:val="2B2B2B"/>
          <w:sz w:val="24"/>
          <w:szCs w:val="24"/>
        </w:rPr>
        <w:t>1. Определение победителя конкурса производится на основании предложений участников конкурса по общей стоимости дополнительных работ и услуг. В случае если после троекратного объявления последнего предложения о наибольшей стоимости указанных  дополнительных работ и услуг ни один из участников конкурса не предложил большей стоимости, конкурсная комиссия объявляет наименование участника, сделавшего наибольшее стоимостное предложение.</w:t>
      </w:r>
    </w:p>
    <w:p w:rsidR="00266507" w:rsidRDefault="00266507" w:rsidP="00BF1B87">
      <w:pPr>
        <w:spacing w:before="100" w:beforeAutospacing="1" w:after="100" w:afterAutospacing="1"/>
        <w:jc w:val="both"/>
        <w:rPr>
          <w:color w:val="2B2B2B"/>
          <w:sz w:val="24"/>
          <w:szCs w:val="24"/>
        </w:rPr>
      </w:pPr>
      <w:r>
        <w:rPr>
          <w:color w:val="2B2B2B"/>
          <w:sz w:val="24"/>
          <w:szCs w:val="24"/>
        </w:rPr>
        <w:t>2.Победителем конкурса признается участник конкурса, предложивший перечень дополнительных  работ и услуг равный, либо превосходящий  по стоимости его конкурсное предложение.</w:t>
      </w:r>
    </w:p>
    <w:p w:rsidR="00266507" w:rsidRDefault="00266507" w:rsidP="00BF1B87">
      <w:pPr>
        <w:spacing w:before="100" w:beforeAutospacing="1" w:after="100" w:afterAutospacing="1"/>
        <w:jc w:val="both"/>
        <w:rPr>
          <w:b/>
          <w:color w:val="2B2B2B"/>
          <w:sz w:val="24"/>
          <w:szCs w:val="24"/>
        </w:rPr>
      </w:pPr>
      <w:r>
        <w:rPr>
          <w:b/>
          <w:color w:val="2B2B2B"/>
          <w:sz w:val="24"/>
          <w:szCs w:val="24"/>
        </w:rPr>
        <w:t xml:space="preserve">Срок заключения договора управления многоквартирным домом по результатам проведения конкурса </w:t>
      </w:r>
    </w:p>
    <w:p w:rsidR="00266507" w:rsidRDefault="00266507" w:rsidP="00BF1B87">
      <w:pPr>
        <w:spacing w:before="100" w:beforeAutospacing="1" w:after="100" w:afterAutospacing="1"/>
        <w:jc w:val="both"/>
        <w:rPr>
          <w:color w:val="2B2B2B"/>
          <w:sz w:val="24"/>
          <w:szCs w:val="24"/>
        </w:rPr>
      </w:pPr>
      <w:r>
        <w:rPr>
          <w:color w:val="2B2B2B"/>
          <w:sz w:val="24"/>
          <w:szCs w:val="24"/>
        </w:rPr>
        <w:t xml:space="preserve">1. Победитель конкурса в течение 10 рабочих дней с даты утверждения протокола конкурса предоставляет организатору конкурса подписанный им проект договора управления многоквартирным домом. </w:t>
      </w:r>
    </w:p>
    <w:p w:rsidR="00266507" w:rsidRDefault="00266507" w:rsidP="00BF1B87">
      <w:pPr>
        <w:spacing w:before="100" w:beforeAutospacing="1" w:after="100" w:afterAutospacing="1"/>
        <w:jc w:val="both"/>
        <w:rPr>
          <w:color w:val="2B2B2B"/>
          <w:sz w:val="24"/>
          <w:szCs w:val="24"/>
        </w:rPr>
      </w:pPr>
      <w:r>
        <w:rPr>
          <w:color w:val="2B2B2B"/>
          <w:sz w:val="24"/>
          <w:szCs w:val="24"/>
        </w:rPr>
        <w:t>2. Победитель конкурса в течение 20 дней с даты утверждения протокола конкурса направляет подписанные им проекты договоров управления многоквартирным домом собственникам помещений в многоквартирном доме для подписания указанных договоров в порядке, установленном статьей 445 Гражданского кодекса Российской Федерации.</w:t>
      </w:r>
    </w:p>
    <w:p w:rsidR="00266507" w:rsidRDefault="00266507" w:rsidP="00BF1B87">
      <w:pPr>
        <w:rPr>
          <w:sz w:val="24"/>
          <w:szCs w:val="24"/>
        </w:rPr>
      </w:pPr>
    </w:p>
    <w:p w:rsidR="00266507" w:rsidRDefault="00266507" w:rsidP="00BF1B87"/>
    <w:p w:rsidR="00266507" w:rsidRDefault="00266507" w:rsidP="00BF1B87"/>
    <w:p w:rsidR="00266507" w:rsidRDefault="00266507" w:rsidP="00BF1B87"/>
    <w:p w:rsidR="00266507" w:rsidRDefault="00266507" w:rsidP="00BF1B87"/>
    <w:p w:rsidR="00266507" w:rsidRDefault="00266507" w:rsidP="00BF1B87"/>
    <w:p w:rsidR="00266507" w:rsidRDefault="00266507"/>
    <w:sectPr w:rsidR="00266507" w:rsidSect="003520A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F1B87"/>
    <w:rsid w:val="00003D4D"/>
    <w:rsid w:val="00024F77"/>
    <w:rsid w:val="00086964"/>
    <w:rsid w:val="000A7591"/>
    <w:rsid w:val="001D03C2"/>
    <w:rsid w:val="001D1A1B"/>
    <w:rsid w:val="00250442"/>
    <w:rsid w:val="00266507"/>
    <w:rsid w:val="002D78AA"/>
    <w:rsid w:val="002F3721"/>
    <w:rsid w:val="002F6DAC"/>
    <w:rsid w:val="00345E0A"/>
    <w:rsid w:val="00350A66"/>
    <w:rsid w:val="003520A6"/>
    <w:rsid w:val="003D1E60"/>
    <w:rsid w:val="003E4ABF"/>
    <w:rsid w:val="0040158B"/>
    <w:rsid w:val="004D1984"/>
    <w:rsid w:val="004D4A88"/>
    <w:rsid w:val="00587491"/>
    <w:rsid w:val="006641AC"/>
    <w:rsid w:val="0069095C"/>
    <w:rsid w:val="006972BA"/>
    <w:rsid w:val="00723A3D"/>
    <w:rsid w:val="00754E28"/>
    <w:rsid w:val="00772E70"/>
    <w:rsid w:val="00775E86"/>
    <w:rsid w:val="007F37E0"/>
    <w:rsid w:val="008736E4"/>
    <w:rsid w:val="00881A82"/>
    <w:rsid w:val="00886D53"/>
    <w:rsid w:val="008F36E4"/>
    <w:rsid w:val="00956473"/>
    <w:rsid w:val="00A04A47"/>
    <w:rsid w:val="00A82F46"/>
    <w:rsid w:val="00B53180"/>
    <w:rsid w:val="00BF1B87"/>
    <w:rsid w:val="00C266A5"/>
    <w:rsid w:val="00C75534"/>
    <w:rsid w:val="00C8104D"/>
    <w:rsid w:val="00CB3710"/>
    <w:rsid w:val="00CE6401"/>
    <w:rsid w:val="00D168AA"/>
    <w:rsid w:val="00D216EC"/>
    <w:rsid w:val="00D40051"/>
    <w:rsid w:val="00E02CC6"/>
    <w:rsid w:val="00E84E59"/>
    <w:rsid w:val="00E97CFB"/>
    <w:rsid w:val="00EA4D80"/>
    <w:rsid w:val="00EC7572"/>
    <w:rsid w:val="00F00B33"/>
    <w:rsid w:val="00F81A8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1B87"/>
    <w:rPr>
      <w:rFonts w:ascii="Times New Roman" w:eastAsia="Times New Roman" w:hAnsi="Times New Roman"/>
      <w:sz w:val="23"/>
      <w:szCs w:val="23"/>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BF1B8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orgi.gov.ru" TargetMode="External"/><Relationship Id="rId5" Type="http://schemas.openxmlformats.org/officeDocument/2006/relationships/hyperlink" Target="http://www.torgi.gov.ru" TargetMode="External"/><Relationship Id="rId4" Type="http://schemas.openxmlformats.org/officeDocument/2006/relationships/hyperlink" Target="mailto:sverdlovskr@adm.ore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477</TotalTime>
  <Pages>8</Pages>
  <Words>2246</Words>
  <Characters>12806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27</cp:revision>
  <cp:lastPrinted>2016-06-24T11:25:00Z</cp:lastPrinted>
  <dcterms:created xsi:type="dcterms:W3CDTF">2015-03-20T11:44:00Z</dcterms:created>
  <dcterms:modified xsi:type="dcterms:W3CDTF">2017-07-18T11:31:00Z</dcterms:modified>
</cp:coreProperties>
</file>